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FF67" w14:textId="20064EDD" w:rsidR="00E964CB" w:rsidRDefault="00E964CB" w:rsidP="00E964CB">
      <w:pPr>
        <w:pStyle w:val="BodyText"/>
        <w:spacing w:before="8"/>
        <w:jc w:val="center"/>
        <w:rPr>
          <w:b/>
          <w:noProof/>
          <w:color w:val="000065"/>
          <w:sz w:val="44"/>
        </w:rPr>
      </w:pPr>
      <w:r>
        <w:rPr>
          <w:b/>
          <w:noProof/>
          <w:color w:val="000065"/>
          <w:sz w:val="44"/>
        </w:rPr>
        <w:drawing>
          <wp:inline distT="0" distB="0" distL="0" distR="0" wp14:anchorId="03C207E5" wp14:editId="1AA7870E">
            <wp:extent cx="2583180" cy="84634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Q 2018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7994" cy="864300"/>
                    </a:xfrm>
                    <a:prstGeom prst="rect">
                      <a:avLst/>
                    </a:prstGeom>
                  </pic:spPr>
                </pic:pic>
              </a:graphicData>
            </a:graphic>
          </wp:inline>
        </w:drawing>
      </w:r>
    </w:p>
    <w:p w14:paraId="7E92600E" w14:textId="719CF800" w:rsidR="004B4623" w:rsidRPr="004B4623" w:rsidRDefault="004B4623" w:rsidP="00E964CB">
      <w:pPr>
        <w:pStyle w:val="BodyText"/>
        <w:spacing w:before="8"/>
        <w:jc w:val="center"/>
        <w:rPr>
          <w:b/>
          <w:color w:val="000065"/>
          <w:sz w:val="24"/>
          <w:szCs w:val="24"/>
        </w:rPr>
      </w:pPr>
      <w:r w:rsidRPr="004B4623">
        <w:rPr>
          <w:b/>
          <w:color w:val="000065"/>
          <w:sz w:val="44"/>
        </w:rPr>
        <w:t>CALL FOR POSTERS</w:t>
      </w:r>
    </w:p>
    <w:p w14:paraId="507C001B" w14:textId="77777777" w:rsidR="004B4623" w:rsidRDefault="005B6330" w:rsidP="004B4623">
      <w:pPr>
        <w:pStyle w:val="BodyText"/>
        <w:spacing w:before="8"/>
        <w:jc w:val="center"/>
        <w:rPr>
          <w:b/>
          <w:sz w:val="28"/>
          <w:szCs w:val="28"/>
        </w:rPr>
      </w:pPr>
      <w:r>
        <w:rPr>
          <w:b/>
          <w:sz w:val="28"/>
          <w:szCs w:val="28"/>
        </w:rPr>
        <w:t xml:space="preserve">  </w:t>
      </w:r>
      <w:r w:rsidR="004B4623" w:rsidRPr="004B4623">
        <w:rPr>
          <w:b/>
          <w:sz w:val="28"/>
          <w:szCs w:val="28"/>
        </w:rPr>
        <w:t>FAHQ 2019 Annual Conference</w:t>
      </w:r>
    </w:p>
    <w:p w14:paraId="401CF1F0" w14:textId="77777777" w:rsidR="000D5CD9" w:rsidRPr="004B4623" w:rsidRDefault="000D5CD9" w:rsidP="004B4623">
      <w:pPr>
        <w:pStyle w:val="BodyText"/>
        <w:spacing w:before="8"/>
        <w:jc w:val="center"/>
        <w:rPr>
          <w:b/>
          <w:sz w:val="28"/>
          <w:szCs w:val="28"/>
        </w:rPr>
      </w:pPr>
      <w:r>
        <w:rPr>
          <w:b/>
          <w:sz w:val="28"/>
          <w:szCs w:val="28"/>
        </w:rPr>
        <w:t>May 2-3, 2019, Embassy Suites Lake Buena Vista South, Kissimmee, FL</w:t>
      </w:r>
    </w:p>
    <w:p w14:paraId="317A4DC5" w14:textId="77777777" w:rsidR="004B4623" w:rsidRPr="004B4623" w:rsidRDefault="004B4623" w:rsidP="004B4623">
      <w:pPr>
        <w:pStyle w:val="BodyText"/>
        <w:spacing w:before="8"/>
        <w:rPr>
          <w:rFonts w:ascii="Elephant"/>
          <w:b/>
          <w:sz w:val="18"/>
        </w:rPr>
      </w:pPr>
    </w:p>
    <w:p w14:paraId="3C064047" w14:textId="77777777" w:rsidR="00645AFD" w:rsidRDefault="000A042C">
      <w:pPr>
        <w:pStyle w:val="BodyText"/>
        <w:spacing w:before="0" w:line="36" w:lineRule="exact"/>
        <w:ind w:left="-2"/>
        <w:rPr>
          <w:rFonts w:ascii="Elephant"/>
          <w:sz w:val="3"/>
        </w:rPr>
      </w:pPr>
      <w:r>
        <w:rPr>
          <w:rFonts w:ascii="Elephant"/>
          <w:noProof/>
          <w:sz w:val="3"/>
        </w:rPr>
        <mc:AlternateContent>
          <mc:Choice Requires="wpg">
            <w:drawing>
              <wp:inline distT="0" distB="0" distL="0" distR="0" wp14:anchorId="2402FFC1" wp14:editId="27F4E80C">
                <wp:extent cx="6400800" cy="22225"/>
                <wp:effectExtent l="19050" t="9525" r="1905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2225"/>
                          <a:chOff x="0" y="0"/>
                          <a:chExt cx="10080" cy="35"/>
                        </a:xfrm>
                      </wpg:grpSpPr>
                      <wps:wsp>
                        <wps:cNvPr id="5" name="Line 5"/>
                        <wps:cNvCnPr>
                          <a:cxnSpLocks noChangeShapeType="1"/>
                        </wps:cNvCnPr>
                        <wps:spPr bwMode="auto">
                          <a:xfrm>
                            <a:off x="0" y="17"/>
                            <a:ext cx="10080"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BE69E" id="Group 4" o:spid="_x0000_s1026" style="width:7in;height:1.75pt;mso-position-horizontal-relative:char;mso-position-vertical-relative:line" coordsize="100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uWdgIAAHwFAAAOAAAAZHJzL2Uyb0RvYy54bWykVF1v2yAUfZ+0/4D8ntpO3TS16lRTnPSl&#10;WyO1+wEE8IeGAQGNE03777tcO2nWvlSdHzBwPzj3HC63d/tOkp2wrtWqiNKLJCJCMc1bVRfRz+f1&#10;ZB4R56niVGoliuggXHS3+Prltje5mOpGSy4sgSTK5b0posZ7k8exY43oqLvQRigwVtp21MPS1jG3&#10;tIfsnYynSTKLe225sZoJ52C3HIzRAvNXlWD+saqc8EQWEWDzOFoct2GMF7c0ry01TctGGPQTKDra&#10;Kjj0lKqknpIX275L1bXMaqcrf8F0F+uqapnAGqCaNHlTzb3VLwZrqfO+NieagNo3PH06Lfux21jS&#10;8iLKIqJoBxLhqSQL1PSmzsHj3pons7FDfTB90OyXA3P81h7W9eBMtv13zSEdffEaqdlXtgspoGiy&#10;RwUOJwXE3hMGm7MsSeYJCMXANoXvalCINSDjuyjWrMa4NIQNUZcYEtN8OA8xjphCQXDN3CuT7v+Y&#10;fGqoESiQCzyNTF4dmXxolSAIJ5wLDks1sMj2amSRKL1sqKoFpno+GGAsDTUD7rOQsHAgwQdZTa8H&#10;2o60ntGDV/7EDs2Ndf5e6I6ESRFJgIxq0d2D8wHHq0sQT+l1KyXs01wq0geRkps5RjgtWx6swehs&#10;vV1KS3Y0NB5+WBVYzt3ggiuO2RpB+Wqce9rKYQ6nSxXyQSWAZ5wNnfX7JrlZzVfzbJJNZ6tJlpTl&#10;5Nt6mU1m6/T6qrwsl8sy/ROgpVnetJwLFdAduzzNPqb9+N4M/Xnq8xMP8b/ZkTAAe/wjaNQyyDdc&#10;wK3mh409agzXEdXGFsew8TkKb8j5Gr1eH83FXwAAAP//AwBQSwMEFAAGAAgAAAAhAJk3klHaAAAA&#10;BAEAAA8AAABkcnMvZG93bnJldi54bWxMj0FrwkAQhe+F/odlCt7qbioWSbMRkdaTFKoF8TZmxySY&#10;nQ3ZNYn/vmsv7eXB4w3vfZMtR9uInjpfO9aQTBUI4sKZmksN3/uP5wUIH5ANNo5Jw408LPPHhwxT&#10;4wb+on4XShFL2KeooQqhTaX0RUUW/dS1xDE7u85iiLYrpelwiOW2kS9KvUqLNceFCltaV1Rcdler&#10;YTPgsJol7/32cl7fjvv552GbkNaTp3H1BiLQGP6O4Y4f0SGPTCd3ZeNFoyE+En71nim1iP6kYTYH&#10;mWfyP3z+AwAA//8DAFBLAQItABQABgAIAAAAIQC2gziS/gAAAOEBAAATAAAAAAAAAAAAAAAAAAAA&#10;AABbQ29udGVudF9UeXBlc10ueG1sUEsBAi0AFAAGAAgAAAAhADj9If/WAAAAlAEAAAsAAAAAAAAA&#10;AAAAAAAALwEAAF9yZWxzLy5yZWxzUEsBAi0AFAAGAAgAAAAhAEXRa5Z2AgAAfAUAAA4AAAAAAAAA&#10;AAAAAAAALgIAAGRycy9lMm9Eb2MueG1sUEsBAi0AFAAGAAgAAAAhAJk3klHaAAAABAEAAA8AAAAA&#10;AAAAAAAAAAAA0AQAAGRycy9kb3ducmV2LnhtbFBLBQYAAAAABAAEAPMAAADXBQAAAAA=&#10;">
                <v:line id="Line 5" o:spid="_x0000_s1027" style="position:absolute;visibility:visible;mso-wrap-style:square" from="0,17" to="1008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hIwwAAANoAAAAPAAAAZHJzL2Rvd25yZXYueG1sRI9BawIx&#10;FITvhf6H8Aq91WylFd0aZRGF1ptroXh7JK+bxc3LdhN16683guBxmJlvmOm8d404UhdqzwpeBxkI&#10;Yu1NzZWC7+3qZQwiRGSDjWdS8E8B5rPHhynmxp94Q8cyViJBOOSowMbY5lIGbclhGPiWOHm/vnMY&#10;k+wqaTo8Jbhr5DDLRtJhzWnBYksLS3pfHpwCV5zrQr/9rKvzsNx92cnS6L+9Us9PffEBIlIf7+Fb&#10;+9MoeIfrlXQD5OwCAAD//wMAUEsBAi0AFAAGAAgAAAAhANvh9svuAAAAhQEAABMAAAAAAAAAAAAA&#10;AAAAAAAAAFtDb250ZW50X1R5cGVzXS54bWxQSwECLQAUAAYACAAAACEAWvQsW78AAAAVAQAACwAA&#10;AAAAAAAAAAAAAAAfAQAAX3JlbHMvLnJlbHNQSwECLQAUAAYACAAAACEAvB2YSMMAAADaAAAADwAA&#10;AAAAAAAAAAAAAAAHAgAAZHJzL2Rvd25yZXYueG1sUEsFBgAAAAADAAMAtwAAAPcCAAAAAA==&#10;" strokeweight="1.74pt"/>
                <w10:anchorlock/>
              </v:group>
            </w:pict>
          </mc:Fallback>
        </mc:AlternateContent>
      </w:r>
    </w:p>
    <w:p w14:paraId="56DCC918" w14:textId="77777777" w:rsidR="00645AFD" w:rsidRDefault="002356BB">
      <w:pPr>
        <w:pStyle w:val="Heading1"/>
        <w:spacing w:before="259"/>
        <w:ind w:left="984"/>
      </w:pPr>
      <w:r>
        <w:rPr>
          <w:color w:val="0033CC"/>
        </w:rPr>
        <w:t xml:space="preserve">Call for Posters: Share your </w:t>
      </w:r>
      <w:r>
        <w:rPr>
          <w:i/>
          <w:color w:val="0033CC"/>
        </w:rPr>
        <w:t xml:space="preserve">innovations </w:t>
      </w:r>
      <w:r>
        <w:rPr>
          <w:color w:val="0033CC"/>
        </w:rPr>
        <w:t>in healthcare quality!</w:t>
      </w:r>
    </w:p>
    <w:p w14:paraId="6F1B8DBC" w14:textId="77777777" w:rsidR="00645AFD" w:rsidRDefault="002356BB">
      <w:pPr>
        <w:pStyle w:val="BodyText"/>
        <w:spacing w:before="149" w:line="276" w:lineRule="auto"/>
        <w:ind w:left="106" w:right="241" w:hanging="1"/>
      </w:pPr>
      <w:r>
        <w:t>The</w:t>
      </w:r>
      <w:r>
        <w:rPr>
          <w:spacing w:val="-21"/>
        </w:rPr>
        <w:t xml:space="preserve"> </w:t>
      </w:r>
      <w:r>
        <w:t>201</w:t>
      </w:r>
      <w:r w:rsidR="00012014">
        <w:t>9</w:t>
      </w:r>
      <w:r>
        <w:rPr>
          <w:spacing w:val="-20"/>
        </w:rPr>
        <w:t xml:space="preserve"> </w:t>
      </w:r>
      <w:r>
        <w:t>Annual</w:t>
      </w:r>
      <w:r>
        <w:rPr>
          <w:spacing w:val="-20"/>
        </w:rPr>
        <w:t xml:space="preserve"> </w:t>
      </w:r>
      <w:r>
        <w:t>Conference</w:t>
      </w:r>
      <w:r w:rsidR="00012014">
        <w:t xml:space="preserve"> </w:t>
      </w:r>
      <w:r>
        <w:t>will present vital information on efforts to embrace paradigm shifts, challenge our status quo and how to keep up with the pace of change in our lives. If you want to produce the best results, professionally and personally, and be effective in sustaining those results, join our speakers,</w:t>
      </w:r>
      <w:r>
        <w:rPr>
          <w:spacing w:val="-21"/>
        </w:rPr>
        <w:t xml:space="preserve"> </w:t>
      </w:r>
      <w:r>
        <w:t>poster presenters, and exhibitors for this timely conference. Come away with those vital strategies you can apply in your own work and personal</w:t>
      </w:r>
      <w:r>
        <w:rPr>
          <w:spacing w:val="-7"/>
        </w:rPr>
        <w:t xml:space="preserve"> </w:t>
      </w:r>
      <w:r>
        <w:t>life.</w:t>
      </w:r>
    </w:p>
    <w:p w14:paraId="0F195458" w14:textId="5ECFD11A" w:rsidR="00645AFD" w:rsidRDefault="005C08D2">
      <w:pPr>
        <w:pStyle w:val="BodyText"/>
        <w:spacing w:before="115" w:line="276" w:lineRule="auto"/>
        <w:ind w:left="106" w:right="119"/>
        <w:jc w:val="both"/>
      </w:pPr>
      <w:r>
        <w:t>For</w:t>
      </w:r>
      <w:r w:rsidR="002356BB">
        <w:t xml:space="preserve"> the poster presentation session, we are soliciting healthcare professionals, </w:t>
      </w:r>
      <w:proofErr w:type="gramStart"/>
      <w:r w:rsidR="002356BB">
        <w:t>educators</w:t>
      </w:r>
      <w:proofErr w:type="gramEnd"/>
      <w:r w:rsidR="002356BB">
        <w:t xml:space="preserve"> and students to present their research and collaborative practices. The poster session </w:t>
      </w:r>
      <w:r w:rsidR="00BF1352">
        <w:t>provides</w:t>
      </w:r>
      <w:r w:rsidR="002356BB">
        <w:t xml:space="preserve"> you </w:t>
      </w:r>
      <w:r w:rsidR="00BF1352">
        <w:t>an</w:t>
      </w:r>
      <w:r w:rsidR="002356BB">
        <w:rPr>
          <w:spacing w:val="-7"/>
        </w:rPr>
        <w:t xml:space="preserve"> </w:t>
      </w:r>
      <w:r w:rsidR="002356BB">
        <w:t>opportunity</w:t>
      </w:r>
      <w:r w:rsidR="002356BB">
        <w:rPr>
          <w:spacing w:val="-7"/>
        </w:rPr>
        <w:t xml:space="preserve"> </w:t>
      </w:r>
      <w:r w:rsidR="002356BB">
        <w:t>to</w:t>
      </w:r>
      <w:r w:rsidR="002356BB">
        <w:rPr>
          <w:spacing w:val="-6"/>
        </w:rPr>
        <w:t xml:space="preserve"> </w:t>
      </w:r>
      <w:r w:rsidR="002356BB">
        <w:t>share</w:t>
      </w:r>
      <w:r w:rsidR="002356BB">
        <w:rPr>
          <w:spacing w:val="-5"/>
        </w:rPr>
        <w:t xml:space="preserve"> </w:t>
      </w:r>
      <w:r w:rsidR="002356BB">
        <w:t>your</w:t>
      </w:r>
      <w:r w:rsidR="002356BB">
        <w:rPr>
          <w:spacing w:val="-4"/>
        </w:rPr>
        <w:t xml:space="preserve"> </w:t>
      </w:r>
      <w:r w:rsidR="002356BB">
        <w:t>work</w:t>
      </w:r>
      <w:r w:rsidR="002356BB">
        <w:rPr>
          <w:spacing w:val="-7"/>
        </w:rPr>
        <w:t xml:space="preserve"> </w:t>
      </w:r>
      <w:r w:rsidR="002356BB">
        <w:t>with</w:t>
      </w:r>
      <w:r w:rsidR="002356BB">
        <w:rPr>
          <w:spacing w:val="-5"/>
        </w:rPr>
        <w:t xml:space="preserve"> </w:t>
      </w:r>
      <w:r w:rsidR="002356BB">
        <w:t>our</w:t>
      </w:r>
      <w:r w:rsidR="002356BB">
        <w:rPr>
          <w:spacing w:val="-7"/>
        </w:rPr>
        <w:t xml:space="preserve"> </w:t>
      </w:r>
      <w:r w:rsidR="002356BB">
        <w:t>participants</w:t>
      </w:r>
      <w:r w:rsidR="002356BB">
        <w:rPr>
          <w:spacing w:val="-7"/>
        </w:rPr>
        <w:t xml:space="preserve"> </w:t>
      </w:r>
      <w:r w:rsidR="002356BB">
        <w:t>and</w:t>
      </w:r>
      <w:r w:rsidR="002356BB">
        <w:rPr>
          <w:spacing w:val="-7"/>
        </w:rPr>
        <w:t xml:space="preserve"> </w:t>
      </w:r>
      <w:r w:rsidR="002356BB">
        <w:t>contribute</w:t>
      </w:r>
      <w:r w:rsidR="002356BB">
        <w:rPr>
          <w:spacing w:val="-7"/>
        </w:rPr>
        <w:t xml:space="preserve"> </w:t>
      </w:r>
      <w:r w:rsidR="002356BB">
        <w:t>to</w:t>
      </w:r>
      <w:r w:rsidR="002356BB">
        <w:rPr>
          <w:spacing w:val="-7"/>
        </w:rPr>
        <w:t xml:space="preserve"> </w:t>
      </w:r>
      <w:r w:rsidR="002356BB">
        <w:t>our</w:t>
      </w:r>
      <w:r w:rsidR="002356BB">
        <w:rPr>
          <w:spacing w:val="-7"/>
        </w:rPr>
        <w:t xml:space="preserve"> </w:t>
      </w:r>
      <w:r w:rsidR="002356BB">
        <w:t>ability</w:t>
      </w:r>
      <w:r w:rsidR="002356BB">
        <w:rPr>
          <w:spacing w:val="-7"/>
        </w:rPr>
        <w:t xml:space="preserve"> </w:t>
      </w:r>
      <w:r w:rsidR="002356BB">
        <w:t>to</w:t>
      </w:r>
      <w:r w:rsidR="002356BB">
        <w:rPr>
          <w:spacing w:val="-5"/>
        </w:rPr>
        <w:t xml:space="preserve"> </w:t>
      </w:r>
      <w:r w:rsidR="002356BB">
        <w:t>manage change as we strive for organizational excellence in meeting the needs of patients, community partners and other</w:t>
      </w:r>
      <w:r w:rsidR="002356BB">
        <w:rPr>
          <w:spacing w:val="-3"/>
        </w:rPr>
        <w:t xml:space="preserve"> </w:t>
      </w:r>
      <w:r w:rsidR="002356BB">
        <w:t>customers.</w:t>
      </w:r>
    </w:p>
    <w:p w14:paraId="59C56EF0" w14:textId="77777777" w:rsidR="00645AFD" w:rsidRPr="000D5CD9" w:rsidRDefault="002356BB">
      <w:pPr>
        <w:pStyle w:val="BodyText"/>
        <w:spacing w:before="120" w:line="276" w:lineRule="auto"/>
        <w:ind w:left="106" w:right="119"/>
        <w:jc w:val="both"/>
      </w:pPr>
      <w:r w:rsidRPr="000D5CD9">
        <w:t>Th</w:t>
      </w:r>
      <w:r w:rsidR="00012014" w:rsidRPr="000D5CD9">
        <w:t>e</w:t>
      </w:r>
      <w:r w:rsidRPr="000D5CD9">
        <w:t xml:space="preserve"> FAHQ Annual Conference will be held May </w:t>
      </w:r>
      <w:r w:rsidR="00012014" w:rsidRPr="000D5CD9">
        <w:t>2-3</w:t>
      </w:r>
      <w:r w:rsidRPr="000D5CD9">
        <w:t>, 201</w:t>
      </w:r>
      <w:r w:rsidR="00012014" w:rsidRPr="000D5CD9">
        <w:t>9</w:t>
      </w:r>
      <w:r w:rsidRPr="000D5CD9">
        <w:t xml:space="preserve"> at the </w:t>
      </w:r>
      <w:r w:rsidR="00AA0C0E" w:rsidRPr="000D5CD9">
        <w:t>Embassy Suites Lake Buena Vista South</w:t>
      </w:r>
      <w:r w:rsidR="00012014" w:rsidRPr="000D5CD9">
        <w:t xml:space="preserve"> </w:t>
      </w:r>
      <w:r w:rsidRPr="000D5CD9">
        <w:t>in</w:t>
      </w:r>
      <w:r w:rsidRPr="000D5CD9">
        <w:rPr>
          <w:spacing w:val="-12"/>
        </w:rPr>
        <w:t xml:space="preserve"> </w:t>
      </w:r>
      <w:r w:rsidR="00AA0C0E" w:rsidRPr="000D5CD9">
        <w:t>Kissimmee</w:t>
      </w:r>
      <w:r w:rsidRPr="000D5CD9">
        <w:t>,</w:t>
      </w:r>
      <w:r w:rsidRPr="000D5CD9">
        <w:rPr>
          <w:spacing w:val="-12"/>
        </w:rPr>
        <w:t xml:space="preserve"> </w:t>
      </w:r>
      <w:r w:rsidRPr="000D5CD9">
        <w:t>Florida.</w:t>
      </w:r>
      <w:r w:rsidRPr="000D5CD9">
        <w:rPr>
          <w:spacing w:val="-12"/>
        </w:rPr>
        <w:t xml:space="preserve"> </w:t>
      </w:r>
      <w:r w:rsidRPr="000D5CD9">
        <w:t>The</w:t>
      </w:r>
      <w:r w:rsidRPr="000D5CD9">
        <w:rPr>
          <w:spacing w:val="-12"/>
        </w:rPr>
        <w:t xml:space="preserve"> </w:t>
      </w:r>
      <w:r w:rsidRPr="000D5CD9">
        <w:t>application</w:t>
      </w:r>
      <w:r w:rsidRPr="000D5CD9">
        <w:rPr>
          <w:spacing w:val="-12"/>
        </w:rPr>
        <w:t xml:space="preserve"> </w:t>
      </w:r>
      <w:r w:rsidRPr="000D5CD9">
        <w:t>to</w:t>
      </w:r>
      <w:r w:rsidRPr="000D5CD9">
        <w:rPr>
          <w:spacing w:val="-12"/>
        </w:rPr>
        <w:t xml:space="preserve"> </w:t>
      </w:r>
      <w:r w:rsidRPr="000D5CD9">
        <w:t>present</w:t>
      </w:r>
      <w:r w:rsidRPr="000D5CD9">
        <w:rPr>
          <w:spacing w:val="-12"/>
        </w:rPr>
        <w:t xml:space="preserve"> </w:t>
      </w:r>
      <w:r w:rsidRPr="000D5CD9">
        <w:t>your</w:t>
      </w:r>
      <w:r w:rsidRPr="000D5CD9">
        <w:rPr>
          <w:spacing w:val="-11"/>
        </w:rPr>
        <w:t xml:space="preserve"> </w:t>
      </w:r>
      <w:r w:rsidRPr="000D5CD9">
        <w:t>work</w:t>
      </w:r>
      <w:r w:rsidRPr="000D5CD9">
        <w:rPr>
          <w:spacing w:val="-12"/>
        </w:rPr>
        <w:t xml:space="preserve"> </w:t>
      </w:r>
      <w:r w:rsidRPr="000D5CD9">
        <w:t>at</w:t>
      </w:r>
      <w:r w:rsidRPr="000D5CD9">
        <w:rPr>
          <w:spacing w:val="-12"/>
        </w:rPr>
        <w:t xml:space="preserve"> </w:t>
      </w:r>
      <w:r w:rsidRPr="000D5CD9">
        <w:t>our</w:t>
      </w:r>
      <w:r w:rsidRPr="000D5CD9">
        <w:rPr>
          <w:spacing w:val="-11"/>
        </w:rPr>
        <w:t xml:space="preserve"> </w:t>
      </w:r>
      <w:r w:rsidRPr="000D5CD9">
        <w:t>Educational</w:t>
      </w:r>
      <w:r w:rsidRPr="000D5CD9">
        <w:rPr>
          <w:spacing w:val="-11"/>
        </w:rPr>
        <w:t xml:space="preserve"> </w:t>
      </w:r>
      <w:r w:rsidRPr="000D5CD9">
        <w:t>Poster Presentation is included below. The application gives you the option of submitting work which falls into any one of three categories: Performance Improvement Project, Evidence Based Practice or Research.</w:t>
      </w:r>
    </w:p>
    <w:p w14:paraId="063DC528" w14:textId="77777777" w:rsidR="00645AFD" w:rsidRPr="000D5CD9" w:rsidRDefault="002356BB">
      <w:pPr>
        <w:pStyle w:val="BodyText"/>
        <w:spacing w:before="120" w:line="276" w:lineRule="auto"/>
        <w:ind w:left="106" w:right="118" w:hanging="1"/>
        <w:jc w:val="both"/>
      </w:pPr>
      <w:r w:rsidRPr="000D5CD9">
        <w:rPr>
          <w:b/>
        </w:rPr>
        <w:t>Posters</w:t>
      </w:r>
      <w:r w:rsidRPr="000D5CD9">
        <w:rPr>
          <w:b/>
          <w:spacing w:val="-7"/>
        </w:rPr>
        <w:t xml:space="preserve"> </w:t>
      </w:r>
      <w:r w:rsidRPr="000D5CD9">
        <w:rPr>
          <w:b/>
        </w:rPr>
        <w:t>should</w:t>
      </w:r>
      <w:r w:rsidRPr="000D5CD9">
        <w:rPr>
          <w:b/>
          <w:spacing w:val="-6"/>
        </w:rPr>
        <w:t xml:space="preserve"> </w:t>
      </w:r>
      <w:r w:rsidRPr="000D5CD9">
        <w:rPr>
          <w:b/>
        </w:rPr>
        <w:t>be</w:t>
      </w:r>
      <w:r w:rsidRPr="000D5CD9">
        <w:rPr>
          <w:b/>
          <w:spacing w:val="-7"/>
        </w:rPr>
        <w:t xml:space="preserve"> </w:t>
      </w:r>
      <w:r w:rsidRPr="000D5CD9">
        <w:rPr>
          <w:b/>
        </w:rPr>
        <w:t>no</w:t>
      </w:r>
      <w:r w:rsidRPr="000D5CD9">
        <w:rPr>
          <w:b/>
          <w:spacing w:val="-7"/>
        </w:rPr>
        <w:t xml:space="preserve"> </w:t>
      </w:r>
      <w:r w:rsidRPr="000D5CD9">
        <w:rPr>
          <w:b/>
        </w:rPr>
        <w:t>larger</w:t>
      </w:r>
      <w:r w:rsidRPr="000D5CD9">
        <w:rPr>
          <w:b/>
          <w:spacing w:val="-7"/>
        </w:rPr>
        <w:t xml:space="preserve"> </w:t>
      </w:r>
      <w:r w:rsidRPr="000D5CD9">
        <w:rPr>
          <w:b/>
        </w:rPr>
        <w:t>than</w:t>
      </w:r>
      <w:r w:rsidRPr="000D5CD9">
        <w:rPr>
          <w:b/>
          <w:spacing w:val="-6"/>
        </w:rPr>
        <w:t xml:space="preserve"> </w:t>
      </w:r>
      <w:r w:rsidRPr="000D5CD9">
        <w:t>4</w:t>
      </w:r>
      <w:r w:rsidRPr="000D5CD9">
        <w:rPr>
          <w:spacing w:val="-6"/>
        </w:rPr>
        <w:t xml:space="preserve"> </w:t>
      </w:r>
      <w:r w:rsidRPr="000D5CD9">
        <w:t>feet</w:t>
      </w:r>
      <w:r w:rsidRPr="000D5CD9">
        <w:rPr>
          <w:spacing w:val="-7"/>
        </w:rPr>
        <w:t xml:space="preserve"> </w:t>
      </w:r>
      <w:r w:rsidRPr="000D5CD9">
        <w:t>by</w:t>
      </w:r>
      <w:r w:rsidRPr="000D5CD9">
        <w:rPr>
          <w:spacing w:val="-7"/>
        </w:rPr>
        <w:t xml:space="preserve"> </w:t>
      </w:r>
      <w:r w:rsidRPr="000D5CD9">
        <w:t>4</w:t>
      </w:r>
      <w:r w:rsidRPr="000D5CD9">
        <w:rPr>
          <w:spacing w:val="-7"/>
        </w:rPr>
        <w:t xml:space="preserve"> </w:t>
      </w:r>
      <w:r w:rsidRPr="000D5CD9">
        <w:t>feet.</w:t>
      </w:r>
      <w:r w:rsidRPr="000D5CD9">
        <w:rPr>
          <w:spacing w:val="-7"/>
        </w:rPr>
        <w:t xml:space="preserve"> </w:t>
      </w:r>
      <w:r w:rsidRPr="000D5CD9">
        <w:t>Accepted</w:t>
      </w:r>
      <w:r w:rsidRPr="000D5CD9">
        <w:rPr>
          <w:spacing w:val="-7"/>
        </w:rPr>
        <w:t xml:space="preserve"> </w:t>
      </w:r>
      <w:r w:rsidRPr="000D5CD9">
        <w:t>posters</w:t>
      </w:r>
      <w:r w:rsidRPr="000D5CD9">
        <w:rPr>
          <w:spacing w:val="-6"/>
        </w:rPr>
        <w:t xml:space="preserve"> </w:t>
      </w:r>
      <w:r w:rsidRPr="000D5CD9">
        <w:t>will</w:t>
      </w:r>
      <w:r w:rsidRPr="000D5CD9">
        <w:rPr>
          <w:spacing w:val="-7"/>
        </w:rPr>
        <w:t xml:space="preserve"> </w:t>
      </w:r>
      <w:r w:rsidRPr="000D5CD9">
        <w:t>be</w:t>
      </w:r>
      <w:r w:rsidRPr="000D5CD9">
        <w:rPr>
          <w:spacing w:val="-7"/>
        </w:rPr>
        <w:t xml:space="preserve"> </w:t>
      </w:r>
      <w:r w:rsidRPr="000D5CD9">
        <w:t>displayed</w:t>
      </w:r>
      <w:r w:rsidRPr="000D5CD9">
        <w:rPr>
          <w:spacing w:val="-7"/>
        </w:rPr>
        <w:t xml:space="preserve"> </w:t>
      </w:r>
      <w:r w:rsidRPr="000D5CD9">
        <w:t>in</w:t>
      </w:r>
      <w:r w:rsidRPr="000D5CD9">
        <w:rPr>
          <w:spacing w:val="-7"/>
        </w:rPr>
        <w:t xml:space="preserve"> </w:t>
      </w:r>
      <w:r w:rsidRPr="000D5CD9">
        <w:t>a</w:t>
      </w:r>
      <w:r w:rsidRPr="000D5CD9">
        <w:rPr>
          <w:spacing w:val="-7"/>
        </w:rPr>
        <w:t xml:space="preserve"> </w:t>
      </w:r>
      <w:r w:rsidRPr="000D5CD9">
        <w:t>designated area</w:t>
      </w:r>
      <w:r w:rsidRPr="000D5CD9">
        <w:rPr>
          <w:spacing w:val="-6"/>
        </w:rPr>
        <w:t xml:space="preserve"> </w:t>
      </w:r>
      <w:r w:rsidRPr="000D5CD9">
        <w:t>of</w:t>
      </w:r>
      <w:r w:rsidRPr="000D5CD9">
        <w:rPr>
          <w:spacing w:val="-6"/>
        </w:rPr>
        <w:t xml:space="preserve"> </w:t>
      </w:r>
      <w:r w:rsidRPr="000D5CD9">
        <w:t>the</w:t>
      </w:r>
      <w:r w:rsidRPr="000D5CD9">
        <w:rPr>
          <w:spacing w:val="-5"/>
        </w:rPr>
        <w:t xml:space="preserve"> </w:t>
      </w:r>
      <w:r w:rsidRPr="000D5CD9">
        <w:t>education</w:t>
      </w:r>
      <w:r w:rsidRPr="000D5CD9">
        <w:rPr>
          <w:spacing w:val="-6"/>
        </w:rPr>
        <w:t xml:space="preserve"> </w:t>
      </w:r>
      <w:r w:rsidRPr="000D5CD9">
        <w:t>site</w:t>
      </w:r>
      <w:r w:rsidRPr="000D5CD9">
        <w:rPr>
          <w:spacing w:val="-6"/>
        </w:rPr>
        <w:t xml:space="preserve"> </w:t>
      </w:r>
      <w:r w:rsidRPr="000D5CD9">
        <w:t>during</w:t>
      </w:r>
      <w:r w:rsidRPr="000D5CD9">
        <w:rPr>
          <w:spacing w:val="-6"/>
        </w:rPr>
        <w:t xml:space="preserve"> </w:t>
      </w:r>
      <w:r w:rsidRPr="000D5CD9">
        <w:t>session</w:t>
      </w:r>
      <w:r w:rsidRPr="000D5CD9">
        <w:rPr>
          <w:spacing w:val="-6"/>
        </w:rPr>
        <w:t xml:space="preserve"> </w:t>
      </w:r>
      <w:r w:rsidRPr="000D5CD9">
        <w:t>hours,</w:t>
      </w:r>
      <w:r w:rsidRPr="000D5CD9">
        <w:rPr>
          <w:spacing w:val="-5"/>
        </w:rPr>
        <w:t xml:space="preserve"> </w:t>
      </w:r>
      <w:r w:rsidRPr="000D5CD9">
        <w:t>with</w:t>
      </w:r>
      <w:r w:rsidRPr="000D5CD9">
        <w:rPr>
          <w:spacing w:val="-6"/>
        </w:rPr>
        <w:t xml:space="preserve"> </w:t>
      </w:r>
      <w:r w:rsidRPr="000D5CD9">
        <w:t>time</w:t>
      </w:r>
      <w:r w:rsidRPr="000D5CD9">
        <w:rPr>
          <w:spacing w:val="-6"/>
        </w:rPr>
        <w:t xml:space="preserve"> </w:t>
      </w:r>
      <w:r w:rsidRPr="000D5CD9">
        <w:t>open</w:t>
      </w:r>
      <w:r w:rsidRPr="000D5CD9">
        <w:rPr>
          <w:spacing w:val="-6"/>
        </w:rPr>
        <w:t xml:space="preserve"> </w:t>
      </w:r>
      <w:r w:rsidRPr="000D5CD9">
        <w:t>for</w:t>
      </w:r>
      <w:r w:rsidRPr="000D5CD9">
        <w:rPr>
          <w:spacing w:val="-6"/>
        </w:rPr>
        <w:t xml:space="preserve"> </w:t>
      </w:r>
      <w:r w:rsidRPr="000D5CD9">
        <w:t>attendee</w:t>
      </w:r>
      <w:r w:rsidRPr="000D5CD9">
        <w:rPr>
          <w:spacing w:val="-6"/>
        </w:rPr>
        <w:t xml:space="preserve"> </w:t>
      </w:r>
      <w:r w:rsidRPr="000D5CD9">
        <w:t>review</w:t>
      </w:r>
      <w:r w:rsidRPr="000D5CD9">
        <w:rPr>
          <w:spacing w:val="-6"/>
        </w:rPr>
        <w:t xml:space="preserve"> </w:t>
      </w:r>
      <w:r w:rsidRPr="000D5CD9">
        <w:t>during</w:t>
      </w:r>
      <w:r w:rsidRPr="000D5CD9">
        <w:rPr>
          <w:spacing w:val="-6"/>
        </w:rPr>
        <w:t xml:space="preserve"> </w:t>
      </w:r>
      <w:r w:rsidRPr="000D5CD9">
        <w:t>breakfast, lunch and the morning and afternoon breaks. Presenters are asked to be present with their posters during viewing</w:t>
      </w:r>
      <w:r w:rsidRPr="000D5CD9">
        <w:rPr>
          <w:spacing w:val="-3"/>
        </w:rPr>
        <w:t xml:space="preserve"> </w:t>
      </w:r>
      <w:r w:rsidRPr="000D5CD9">
        <w:t>times.</w:t>
      </w:r>
    </w:p>
    <w:p w14:paraId="0AC14C74" w14:textId="6C3E9CDF" w:rsidR="00645AFD" w:rsidRDefault="002356BB">
      <w:pPr>
        <w:pStyle w:val="BodyText"/>
        <w:spacing w:before="121" w:line="276" w:lineRule="auto"/>
        <w:ind w:left="106" w:right="120"/>
        <w:jc w:val="both"/>
      </w:pPr>
      <w:r w:rsidRPr="000D5CD9">
        <w:rPr>
          <w:b/>
          <w:u w:val="thick"/>
        </w:rPr>
        <w:t>Application</w:t>
      </w:r>
      <w:r w:rsidRPr="000D5CD9">
        <w:rPr>
          <w:b/>
          <w:spacing w:val="-12"/>
          <w:u w:val="thick"/>
        </w:rPr>
        <w:t xml:space="preserve"> </w:t>
      </w:r>
      <w:r w:rsidRPr="000D5CD9">
        <w:rPr>
          <w:b/>
          <w:u w:val="thick"/>
        </w:rPr>
        <w:t>Deadline:</w:t>
      </w:r>
      <w:r w:rsidRPr="000D5CD9">
        <w:rPr>
          <w:b/>
          <w:spacing w:val="43"/>
        </w:rPr>
        <w:t xml:space="preserve"> </w:t>
      </w:r>
      <w:r w:rsidR="004C454C">
        <w:rPr>
          <w:b/>
        </w:rPr>
        <w:t>Friday, J</w:t>
      </w:r>
      <w:r w:rsidR="00A56BB0">
        <w:rPr>
          <w:b/>
        </w:rPr>
        <w:t>anuary 4, 2019</w:t>
      </w:r>
      <w:r w:rsidRPr="000D5CD9">
        <w:t>.</w:t>
      </w:r>
      <w:r w:rsidRPr="000D5CD9">
        <w:rPr>
          <w:spacing w:val="-11"/>
        </w:rPr>
        <w:t xml:space="preserve"> </w:t>
      </w:r>
      <w:r w:rsidRPr="000D5CD9">
        <w:t>Poster</w:t>
      </w:r>
      <w:r w:rsidRPr="000D5CD9">
        <w:rPr>
          <w:spacing w:val="-11"/>
        </w:rPr>
        <w:t xml:space="preserve"> </w:t>
      </w:r>
      <w:r w:rsidRPr="000D5CD9">
        <w:t>abstracts</w:t>
      </w:r>
      <w:r w:rsidRPr="000D5CD9">
        <w:rPr>
          <w:spacing w:val="-11"/>
        </w:rPr>
        <w:t xml:space="preserve"> </w:t>
      </w:r>
      <w:r w:rsidRPr="000D5CD9">
        <w:t>will</w:t>
      </w:r>
      <w:r w:rsidRPr="000D5CD9">
        <w:rPr>
          <w:spacing w:val="-11"/>
        </w:rPr>
        <w:t xml:space="preserve"> </w:t>
      </w:r>
      <w:r w:rsidRPr="000D5CD9">
        <w:t>be</w:t>
      </w:r>
      <w:r w:rsidRPr="000D5CD9">
        <w:rPr>
          <w:spacing w:val="-11"/>
        </w:rPr>
        <w:t xml:space="preserve"> </w:t>
      </w:r>
      <w:r w:rsidRPr="000D5CD9">
        <w:t>reviewed</w:t>
      </w:r>
      <w:r w:rsidRPr="000D5CD9">
        <w:rPr>
          <w:spacing w:val="-11"/>
        </w:rPr>
        <w:t xml:space="preserve"> </w:t>
      </w:r>
      <w:r w:rsidRPr="000D5CD9">
        <w:t>by</w:t>
      </w:r>
      <w:r w:rsidRPr="000D5CD9">
        <w:rPr>
          <w:spacing w:val="-10"/>
        </w:rPr>
        <w:t xml:space="preserve"> </w:t>
      </w:r>
      <w:r w:rsidRPr="000D5CD9">
        <w:t>members</w:t>
      </w:r>
      <w:r w:rsidRPr="000D5CD9">
        <w:rPr>
          <w:spacing w:val="-11"/>
        </w:rPr>
        <w:t xml:space="preserve"> </w:t>
      </w:r>
      <w:r w:rsidRPr="000D5CD9">
        <w:t>of</w:t>
      </w:r>
      <w:r w:rsidRPr="000D5CD9">
        <w:rPr>
          <w:spacing w:val="-11"/>
        </w:rPr>
        <w:t xml:space="preserve"> </w:t>
      </w:r>
      <w:r w:rsidRPr="000D5CD9">
        <w:t>the FAHQ</w:t>
      </w:r>
      <w:r w:rsidRPr="000D5CD9">
        <w:rPr>
          <w:spacing w:val="-11"/>
        </w:rPr>
        <w:t xml:space="preserve"> </w:t>
      </w:r>
      <w:r w:rsidRPr="000D5CD9">
        <w:t>Conference</w:t>
      </w:r>
      <w:r w:rsidRPr="000D5CD9">
        <w:rPr>
          <w:spacing w:val="-11"/>
        </w:rPr>
        <w:t xml:space="preserve"> </w:t>
      </w:r>
      <w:r w:rsidRPr="000D5CD9">
        <w:t>Planning</w:t>
      </w:r>
      <w:r w:rsidRPr="000D5CD9">
        <w:rPr>
          <w:spacing w:val="-11"/>
        </w:rPr>
        <w:t xml:space="preserve"> </w:t>
      </w:r>
      <w:r w:rsidRPr="000D5CD9">
        <w:t>Team.</w:t>
      </w:r>
      <w:r w:rsidRPr="000D5CD9">
        <w:rPr>
          <w:spacing w:val="-11"/>
        </w:rPr>
        <w:t xml:space="preserve"> </w:t>
      </w:r>
      <w:r w:rsidRPr="000D5CD9">
        <w:t>Selection</w:t>
      </w:r>
      <w:r w:rsidRPr="000D5CD9">
        <w:rPr>
          <w:spacing w:val="-11"/>
        </w:rPr>
        <w:t xml:space="preserve"> </w:t>
      </w:r>
      <w:r w:rsidRPr="000D5CD9">
        <w:t>will</w:t>
      </w:r>
      <w:r w:rsidRPr="000D5CD9">
        <w:rPr>
          <w:spacing w:val="-9"/>
        </w:rPr>
        <w:t xml:space="preserve"> </w:t>
      </w:r>
      <w:r w:rsidRPr="000D5CD9">
        <w:t>be</w:t>
      </w:r>
      <w:r w:rsidRPr="000D5CD9">
        <w:rPr>
          <w:spacing w:val="-11"/>
        </w:rPr>
        <w:t xml:space="preserve"> </w:t>
      </w:r>
      <w:r w:rsidRPr="000D5CD9">
        <w:t>based</w:t>
      </w:r>
      <w:r w:rsidRPr="000D5CD9">
        <w:rPr>
          <w:spacing w:val="-10"/>
        </w:rPr>
        <w:t xml:space="preserve"> </w:t>
      </w:r>
      <w:r w:rsidRPr="000D5CD9">
        <w:t>on</w:t>
      </w:r>
      <w:r w:rsidRPr="000D5CD9">
        <w:rPr>
          <w:spacing w:val="-10"/>
        </w:rPr>
        <w:t xml:space="preserve"> </w:t>
      </w:r>
      <w:r w:rsidRPr="000D5CD9">
        <w:t>our</w:t>
      </w:r>
      <w:r w:rsidRPr="000D5CD9">
        <w:rPr>
          <w:spacing w:val="-11"/>
        </w:rPr>
        <w:t xml:space="preserve"> </w:t>
      </w:r>
      <w:r w:rsidRPr="000D5CD9">
        <w:t>identified</w:t>
      </w:r>
      <w:r w:rsidRPr="000D5CD9">
        <w:rPr>
          <w:spacing w:val="-11"/>
        </w:rPr>
        <w:t xml:space="preserve"> </w:t>
      </w:r>
      <w:r w:rsidRPr="000D5CD9">
        <w:t>criteria</w:t>
      </w:r>
      <w:r w:rsidRPr="000D5CD9">
        <w:rPr>
          <w:spacing w:val="-11"/>
        </w:rPr>
        <w:t xml:space="preserve"> </w:t>
      </w:r>
      <w:r w:rsidRPr="000D5CD9">
        <w:t>for</w:t>
      </w:r>
      <w:r w:rsidRPr="000D5CD9">
        <w:rPr>
          <w:spacing w:val="-11"/>
        </w:rPr>
        <w:t xml:space="preserve"> </w:t>
      </w:r>
      <w:r w:rsidRPr="000D5CD9">
        <w:t>application</w:t>
      </w:r>
      <w:r w:rsidRPr="000D5CD9">
        <w:rPr>
          <w:spacing w:val="-11"/>
        </w:rPr>
        <w:t xml:space="preserve"> </w:t>
      </w:r>
      <w:r w:rsidRPr="000D5CD9">
        <w:t xml:space="preserve">and topic relevance. Applicants will be notified of selection no later than </w:t>
      </w:r>
      <w:r w:rsidR="004C454C" w:rsidRPr="004C454C">
        <w:rPr>
          <w:b/>
        </w:rPr>
        <w:t>Friday,</w:t>
      </w:r>
      <w:r w:rsidR="004C454C">
        <w:t xml:space="preserve"> </w:t>
      </w:r>
      <w:r w:rsidRPr="000D5CD9">
        <w:rPr>
          <w:b/>
        </w:rPr>
        <w:t>January 1</w:t>
      </w:r>
      <w:r w:rsidR="00A56BB0">
        <w:rPr>
          <w:b/>
        </w:rPr>
        <w:t>8</w:t>
      </w:r>
      <w:r w:rsidRPr="000D5CD9">
        <w:rPr>
          <w:b/>
        </w:rPr>
        <w:t>,</w:t>
      </w:r>
      <w:r w:rsidRPr="000D5CD9">
        <w:rPr>
          <w:b/>
          <w:spacing w:val="-14"/>
        </w:rPr>
        <w:t xml:space="preserve"> </w:t>
      </w:r>
      <w:r w:rsidRPr="000D5CD9">
        <w:rPr>
          <w:b/>
        </w:rPr>
        <w:t>201</w:t>
      </w:r>
      <w:r w:rsidR="00012014" w:rsidRPr="000D5CD9">
        <w:rPr>
          <w:b/>
        </w:rPr>
        <w:t>9</w:t>
      </w:r>
      <w:r>
        <w:t>.</w:t>
      </w:r>
    </w:p>
    <w:p w14:paraId="349EA51B" w14:textId="77777777" w:rsidR="00645AFD" w:rsidRDefault="002356BB">
      <w:pPr>
        <w:pStyle w:val="BodyText"/>
        <w:spacing w:before="120"/>
        <w:ind w:left="106" w:right="208"/>
      </w:pPr>
      <w:r>
        <w:t xml:space="preserve">FAHQ recognizes successful quality improvement endeavors are a team effort and certainly we invite you to attend the conference with others from your team. However, if selected to present at the event must designate </w:t>
      </w:r>
      <w:r>
        <w:rPr>
          <w:b/>
          <w:u w:val="thick"/>
        </w:rPr>
        <w:t>only one</w:t>
      </w:r>
      <w:r>
        <w:rPr>
          <w:b/>
        </w:rPr>
        <w:t xml:space="preserve"> </w:t>
      </w:r>
      <w:r>
        <w:t>primary poster presenter who will receive the 50% discount on conference registration.</w:t>
      </w:r>
    </w:p>
    <w:p w14:paraId="4530C1AB" w14:textId="77777777" w:rsidR="00645AFD" w:rsidRDefault="002356BB">
      <w:pPr>
        <w:pStyle w:val="BodyText"/>
        <w:spacing w:before="119" w:line="276" w:lineRule="auto"/>
        <w:ind w:left="106" w:right="120"/>
        <w:jc w:val="both"/>
      </w:pPr>
      <w:r>
        <w:t>This is an exciting time in healthcare. Many healthcare professionals are blazing new trails, which will benefit the thousands of patients we all touch in some way each year. FAHQ looks forward to receiving your application and learning from you!</w:t>
      </w:r>
    </w:p>
    <w:p w14:paraId="7A82942F" w14:textId="77777777" w:rsidR="00645AFD" w:rsidRDefault="00645AFD">
      <w:pPr>
        <w:pStyle w:val="BodyText"/>
        <w:spacing w:before="8"/>
        <w:rPr>
          <w:sz w:val="20"/>
        </w:rPr>
      </w:pPr>
    </w:p>
    <w:p w14:paraId="7E7BD1D2" w14:textId="77777777" w:rsidR="00012014" w:rsidRDefault="002356BB" w:rsidP="00012014">
      <w:pPr>
        <w:spacing w:before="1" w:line="276" w:lineRule="auto"/>
        <w:ind w:left="106" w:right="5810"/>
        <w:rPr>
          <w:rFonts w:ascii="Trebuchet MS"/>
          <w:b/>
          <w:i/>
        </w:rPr>
      </w:pPr>
      <w:r>
        <w:rPr>
          <w:rFonts w:ascii="Trebuchet MS"/>
          <w:b/>
          <w:i/>
        </w:rPr>
        <w:t xml:space="preserve">Michelle Pastrana, </w:t>
      </w:r>
      <w:r w:rsidR="00012014">
        <w:rPr>
          <w:rFonts w:ascii="Trebuchet MS"/>
          <w:b/>
          <w:i/>
        </w:rPr>
        <w:t xml:space="preserve">MHA, </w:t>
      </w:r>
      <w:r>
        <w:rPr>
          <w:rFonts w:ascii="Trebuchet MS"/>
          <w:b/>
          <w:i/>
        </w:rPr>
        <w:t xml:space="preserve">BSN, RN, </w:t>
      </w:r>
      <w:r w:rsidR="00012014">
        <w:rPr>
          <w:rFonts w:ascii="Trebuchet MS"/>
          <w:b/>
          <w:i/>
        </w:rPr>
        <w:t>CPHQ</w:t>
      </w:r>
      <w:r>
        <w:rPr>
          <w:rFonts w:ascii="Trebuchet MS"/>
          <w:b/>
          <w:i/>
        </w:rPr>
        <w:t xml:space="preserve"> Poster Presentation Coordinator </w:t>
      </w:r>
    </w:p>
    <w:p w14:paraId="6F2D6424" w14:textId="77777777" w:rsidR="00012014" w:rsidRDefault="002356BB" w:rsidP="00012014">
      <w:pPr>
        <w:spacing w:before="1" w:line="276" w:lineRule="auto"/>
        <w:ind w:left="106" w:right="5810"/>
        <w:rPr>
          <w:rFonts w:ascii="Trebuchet MS"/>
          <w:b/>
          <w:i/>
        </w:rPr>
      </w:pPr>
      <w:r>
        <w:rPr>
          <w:rFonts w:ascii="Trebuchet MS"/>
          <w:b/>
          <w:i/>
        </w:rPr>
        <w:t>FAHQ Conference Team</w:t>
      </w:r>
    </w:p>
    <w:p w14:paraId="3B67A6D9" w14:textId="77777777" w:rsidR="00645AFD" w:rsidRDefault="002356BB" w:rsidP="00012014">
      <w:pPr>
        <w:spacing w:before="1" w:line="276" w:lineRule="auto"/>
        <w:ind w:right="5810"/>
        <w:rPr>
          <w:rFonts w:ascii="Arial"/>
        </w:rPr>
      </w:pPr>
      <w:r>
        <w:rPr>
          <w:rFonts w:ascii="Trebuchet MS"/>
          <w:b/>
          <w:i/>
        </w:rPr>
        <w:t xml:space="preserve"> </w:t>
      </w:r>
      <w:hyperlink r:id="rId6">
        <w:r>
          <w:rPr>
            <w:rFonts w:ascii="Arial"/>
            <w:color w:val="0000FF"/>
            <w:u w:val="single" w:color="0000FF"/>
          </w:rPr>
          <w:t>posters@fahq.org</w:t>
        </w:r>
      </w:hyperlink>
    </w:p>
    <w:p w14:paraId="1278B0B8" w14:textId="77777777" w:rsidR="00645AFD" w:rsidRDefault="00645AFD">
      <w:pPr>
        <w:spacing w:line="276" w:lineRule="auto"/>
        <w:rPr>
          <w:rFonts w:ascii="Arial"/>
        </w:rPr>
        <w:sectPr w:rsidR="00645AFD">
          <w:type w:val="continuous"/>
          <w:pgSz w:w="12240" w:h="15840"/>
          <w:pgMar w:top="600" w:right="960" w:bottom="280" w:left="1060" w:header="720" w:footer="720" w:gutter="0"/>
          <w:cols w:space="720"/>
        </w:sectPr>
      </w:pPr>
    </w:p>
    <w:p w14:paraId="3B204D2C" w14:textId="77777777" w:rsidR="00645AFD" w:rsidRDefault="002356BB">
      <w:pPr>
        <w:pStyle w:val="Heading1"/>
        <w:ind w:right="0"/>
        <w:jc w:val="left"/>
      </w:pPr>
      <w:bookmarkStart w:id="0" w:name="Poster_Agreement"/>
      <w:bookmarkEnd w:id="0"/>
      <w:r>
        <w:rPr>
          <w:color w:val="0033CC"/>
        </w:rPr>
        <w:lastRenderedPageBreak/>
        <w:t>FAHQ Annual Conference Poster Presentation: Application to Present</w:t>
      </w:r>
    </w:p>
    <w:p w14:paraId="613D7204" w14:textId="195D4A51" w:rsidR="00645AFD" w:rsidRPr="000D5CD9" w:rsidRDefault="002356BB">
      <w:pPr>
        <w:spacing w:before="169" w:line="276" w:lineRule="auto"/>
        <w:ind w:left="110" w:right="116"/>
        <w:jc w:val="both"/>
        <w:rPr>
          <w:i/>
          <w:sz w:val="20"/>
        </w:rPr>
      </w:pPr>
      <w:r w:rsidRPr="000D5CD9">
        <w:rPr>
          <w:sz w:val="20"/>
        </w:rPr>
        <w:t xml:space="preserve">This is an application to present your poster at the FAHQ Education Event to be held May </w:t>
      </w:r>
      <w:r w:rsidR="00012014" w:rsidRPr="000D5CD9">
        <w:rPr>
          <w:sz w:val="20"/>
        </w:rPr>
        <w:t>2-3</w:t>
      </w:r>
      <w:r w:rsidRPr="000D5CD9">
        <w:rPr>
          <w:sz w:val="20"/>
        </w:rPr>
        <w:t>, 201</w:t>
      </w:r>
      <w:r w:rsidR="00012014" w:rsidRPr="000D5CD9">
        <w:rPr>
          <w:sz w:val="20"/>
        </w:rPr>
        <w:t>9</w:t>
      </w:r>
      <w:r w:rsidRPr="000D5CD9">
        <w:rPr>
          <w:sz w:val="20"/>
        </w:rPr>
        <w:t xml:space="preserve"> in Orlando. Each application</w:t>
      </w:r>
      <w:r w:rsidRPr="000D5CD9">
        <w:rPr>
          <w:spacing w:val="-11"/>
          <w:sz w:val="20"/>
        </w:rPr>
        <w:t xml:space="preserve"> </w:t>
      </w:r>
      <w:r w:rsidRPr="000D5CD9">
        <w:rPr>
          <w:sz w:val="20"/>
        </w:rPr>
        <w:t>abstract</w:t>
      </w:r>
      <w:r w:rsidRPr="000D5CD9">
        <w:rPr>
          <w:spacing w:val="-9"/>
          <w:sz w:val="20"/>
        </w:rPr>
        <w:t xml:space="preserve"> </w:t>
      </w:r>
      <w:r w:rsidRPr="000D5CD9">
        <w:rPr>
          <w:sz w:val="20"/>
        </w:rPr>
        <w:t>will</w:t>
      </w:r>
      <w:r w:rsidRPr="000D5CD9">
        <w:rPr>
          <w:spacing w:val="-10"/>
          <w:sz w:val="20"/>
        </w:rPr>
        <w:t xml:space="preserve"> </w:t>
      </w:r>
      <w:r w:rsidRPr="000D5CD9">
        <w:rPr>
          <w:sz w:val="20"/>
        </w:rPr>
        <w:t>be</w:t>
      </w:r>
      <w:r w:rsidRPr="000D5CD9">
        <w:rPr>
          <w:spacing w:val="-9"/>
          <w:sz w:val="20"/>
        </w:rPr>
        <w:t xml:space="preserve"> </w:t>
      </w:r>
      <w:r w:rsidRPr="000D5CD9">
        <w:rPr>
          <w:sz w:val="20"/>
        </w:rPr>
        <w:t>blind</w:t>
      </w:r>
      <w:r w:rsidRPr="000D5CD9">
        <w:rPr>
          <w:spacing w:val="-10"/>
          <w:sz w:val="20"/>
        </w:rPr>
        <w:t xml:space="preserve"> </w:t>
      </w:r>
      <w:r w:rsidRPr="000D5CD9">
        <w:rPr>
          <w:sz w:val="20"/>
        </w:rPr>
        <w:t>reviewed</w:t>
      </w:r>
      <w:r w:rsidRPr="000D5CD9">
        <w:rPr>
          <w:spacing w:val="-10"/>
          <w:sz w:val="20"/>
        </w:rPr>
        <w:t xml:space="preserve"> </w:t>
      </w:r>
      <w:r w:rsidRPr="000D5CD9">
        <w:rPr>
          <w:sz w:val="20"/>
        </w:rPr>
        <w:t>by</w:t>
      </w:r>
      <w:r w:rsidRPr="000D5CD9">
        <w:rPr>
          <w:spacing w:val="-9"/>
          <w:sz w:val="20"/>
        </w:rPr>
        <w:t xml:space="preserve"> </w:t>
      </w:r>
      <w:r w:rsidRPr="000D5CD9">
        <w:rPr>
          <w:sz w:val="20"/>
        </w:rPr>
        <w:t>an</w:t>
      </w:r>
      <w:r w:rsidRPr="000D5CD9">
        <w:rPr>
          <w:spacing w:val="-9"/>
          <w:sz w:val="20"/>
        </w:rPr>
        <w:t xml:space="preserve"> </w:t>
      </w:r>
      <w:r w:rsidRPr="000D5CD9">
        <w:rPr>
          <w:sz w:val="20"/>
        </w:rPr>
        <w:t>independent</w:t>
      </w:r>
      <w:r w:rsidRPr="000D5CD9">
        <w:rPr>
          <w:spacing w:val="-11"/>
          <w:sz w:val="20"/>
        </w:rPr>
        <w:t xml:space="preserve"> </w:t>
      </w:r>
      <w:r w:rsidRPr="000D5CD9">
        <w:rPr>
          <w:sz w:val="20"/>
        </w:rPr>
        <w:t>team,</w:t>
      </w:r>
      <w:r w:rsidRPr="000D5CD9">
        <w:rPr>
          <w:spacing w:val="-10"/>
          <w:sz w:val="20"/>
        </w:rPr>
        <w:t xml:space="preserve"> </w:t>
      </w:r>
      <w:r w:rsidRPr="000D5CD9">
        <w:rPr>
          <w:sz w:val="20"/>
        </w:rPr>
        <w:t>none</w:t>
      </w:r>
      <w:r w:rsidRPr="000D5CD9">
        <w:rPr>
          <w:spacing w:val="-9"/>
          <w:sz w:val="20"/>
        </w:rPr>
        <w:t xml:space="preserve"> </w:t>
      </w:r>
      <w:r w:rsidRPr="000D5CD9">
        <w:rPr>
          <w:sz w:val="20"/>
        </w:rPr>
        <w:t>of</w:t>
      </w:r>
      <w:r w:rsidRPr="000D5CD9">
        <w:rPr>
          <w:spacing w:val="-10"/>
          <w:sz w:val="20"/>
        </w:rPr>
        <w:t xml:space="preserve"> </w:t>
      </w:r>
      <w:r w:rsidRPr="000D5CD9">
        <w:rPr>
          <w:sz w:val="20"/>
        </w:rPr>
        <w:t>whose</w:t>
      </w:r>
      <w:r w:rsidRPr="000D5CD9">
        <w:rPr>
          <w:spacing w:val="-10"/>
          <w:sz w:val="20"/>
        </w:rPr>
        <w:t xml:space="preserve"> </w:t>
      </w:r>
      <w:r w:rsidRPr="000D5CD9">
        <w:rPr>
          <w:sz w:val="20"/>
        </w:rPr>
        <w:t>members</w:t>
      </w:r>
      <w:r w:rsidRPr="000D5CD9">
        <w:rPr>
          <w:spacing w:val="-10"/>
          <w:sz w:val="20"/>
        </w:rPr>
        <w:t xml:space="preserve"> </w:t>
      </w:r>
      <w:r w:rsidRPr="000D5CD9">
        <w:rPr>
          <w:sz w:val="20"/>
        </w:rPr>
        <w:t>have</w:t>
      </w:r>
      <w:r w:rsidRPr="000D5CD9">
        <w:rPr>
          <w:spacing w:val="-10"/>
          <w:sz w:val="20"/>
        </w:rPr>
        <w:t xml:space="preserve"> </w:t>
      </w:r>
      <w:proofErr w:type="gramStart"/>
      <w:r w:rsidRPr="000D5CD9">
        <w:rPr>
          <w:sz w:val="20"/>
        </w:rPr>
        <w:t>submitted</w:t>
      </w:r>
      <w:r w:rsidRPr="000D5CD9">
        <w:rPr>
          <w:spacing w:val="-10"/>
          <w:sz w:val="20"/>
        </w:rPr>
        <w:t xml:space="preserve"> </w:t>
      </w:r>
      <w:r w:rsidRPr="000D5CD9">
        <w:rPr>
          <w:sz w:val="20"/>
        </w:rPr>
        <w:t>an</w:t>
      </w:r>
      <w:r w:rsidRPr="000D5CD9">
        <w:rPr>
          <w:spacing w:val="-10"/>
          <w:sz w:val="20"/>
        </w:rPr>
        <w:t xml:space="preserve"> </w:t>
      </w:r>
      <w:r w:rsidRPr="000D5CD9">
        <w:rPr>
          <w:sz w:val="20"/>
        </w:rPr>
        <w:t>application</w:t>
      </w:r>
      <w:proofErr w:type="gramEnd"/>
      <w:r w:rsidRPr="000D5CD9">
        <w:rPr>
          <w:sz w:val="20"/>
        </w:rPr>
        <w:t xml:space="preserve"> in the same area of practice. </w:t>
      </w:r>
      <w:r w:rsidRPr="000D5CD9">
        <w:rPr>
          <w:b/>
          <w:sz w:val="20"/>
        </w:rPr>
        <w:t xml:space="preserve">All applications must be emailed no later than </w:t>
      </w:r>
      <w:r w:rsidR="00A10132" w:rsidRPr="00A10132">
        <w:rPr>
          <w:b/>
          <w:sz w:val="20"/>
          <w:u w:val="single"/>
        </w:rPr>
        <w:t xml:space="preserve">Friday, </w:t>
      </w:r>
      <w:r w:rsidR="00A56BB0" w:rsidRPr="00A10132">
        <w:rPr>
          <w:b/>
          <w:sz w:val="20"/>
          <w:u w:val="single"/>
        </w:rPr>
        <w:t>January</w:t>
      </w:r>
      <w:r w:rsidR="00A56BB0">
        <w:rPr>
          <w:b/>
          <w:sz w:val="20"/>
          <w:u w:val="single"/>
        </w:rPr>
        <w:t xml:space="preserve"> 4, 2019</w:t>
      </w:r>
      <w:r w:rsidRPr="000D5CD9">
        <w:rPr>
          <w:b/>
          <w:sz w:val="20"/>
        </w:rPr>
        <w:t xml:space="preserve">. </w:t>
      </w:r>
      <w:r w:rsidRPr="000D5CD9">
        <w:rPr>
          <w:sz w:val="20"/>
        </w:rPr>
        <w:t xml:space="preserve">You will be notified of selection no later than </w:t>
      </w:r>
      <w:r w:rsidR="00A10132" w:rsidRPr="00A10132">
        <w:rPr>
          <w:b/>
          <w:sz w:val="20"/>
        </w:rPr>
        <w:t xml:space="preserve">Friday, </w:t>
      </w:r>
      <w:r w:rsidRPr="00A10132">
        <w:rPr>
          <w:b/>
          <w:sz w:val="20"/>
        </w:rPr>
        <w:t>January</w:t>
      </w:r>
      <w:r w:rsidRPr="000D5CD9">
        <w:rPr>
          <w:b/>
          <w:sz w:val="20"/>
        </w:rPr>
        <w:t xml:space="preserve"> 1</w:t>
      </w:r>
      <w:r w:rsidR="00A56BB0">
        <w:rPr>
          <w:b/>
          <w:sz w:val="20"/>
        </w:rPr>
        <w:t>8</w:t>
      </w:r>
      <w:r w:rsidRPr="000D5CD9">
        <w:rPr>
          <w:b/>
          <w:sz w:val="20"/>
        </w:rPr>
        <w:t>, 201</w:t>
      </w:r>
      <w:r w:rsidR="00012014" w:rsidRPr="000D5CD9">
        <w:rPr>
          <w:b/>
          <w:sz w:val="20"/>
        </w:rPr>
        <w:t>9</w:t>
      </w:r>
      <w:r w:rsidRPr="000D5CD9">
        <w:rPr>
          <w:sz w:val="20"/>
        </w:rPr>
        <w:t xml:space="preserve">. Applicant must attend the education event to present their work at scheduled times during the FAHQ Annual Conference, May </w:t>
      </w:r>
      <w:r w:rsidR="00012014" w:rsidRPr="000D5CD9">
        <w:rPr>
          <w:sz w:val="20"/>
        </w:rPr>
        <w:t>2-3</w:t>
      </w:r>
      <w:r w:rsidRPr="000D5CD9">
        <w:rPr>
          <w:sz w:val="20"/>
        </w:rPr>
        <w:t>, 201</w:t>
      </w:r>
      <w:r w:rsidR="00012014" w:rsidRPr="000D5CD9">
        <w:rPr>
          <w:sz w:val="20"/>
        </w:rPr>
        <w:t>9</w:t>
      </w:r>
      <w:r w:rsidRPr="000D5CD9">
        <w:rPr>
          <w:sz w:val="20"/>
        </w:rPr>
        <w:t xml:space="preserve">. A brief high‐level summary should be prepared to facilitate engagement and conversation for the conference attendees and a one‐page handout should be submitted for distribution. </w:t>
      </w:r>
      <w:r w:rsidRPr="000D5CD9">
        <w:rPr>
          <w:i/>
          <w:sz w:val="20"/>
        </w:rPr>
        <w:t>We applaud you for taking this step to improve the healthcare quality field by sharing your</w:t>
      </w:r>
      <w:r w:rsidRPr="000D5CD9">
        <w:rPr>
          <w:i/>
          <w:spacing w:val="-17"/>
          <w:sz w:val="20"/>
        </w:rPr>
        <w:t xml:space="preserve"> </w:t>
      </w:r>
      <w:r w:rsidRPr="000D5CD9">
        <w:rPr>
          <w:i/>
          <w:sz w:val="20"/>
        </w:rPr>
        <w:t>work!</w:t>
      </w:r>
    </w:p>
    <w:p w14:paraId="0D4BE5EA" w14:textId="77777777" w:rsidR="00645AFD" w:rsidRDefault="002356BB">
      <w:pPr>
        <w:spacing w:before="119"/>
        <w:ind w:left="3323"/>
        <w:rPr>
          <w:b/>
          <w:sz w:val="20"/>
        </w:rPr>
      </w:pPr>
      <w:r>
        <w:rPr>
          <w:b/>
          <w:sz w:val="20"/>
        </w:rPr>
        <w:t>CRITERIA for Application and Presentation:</w:t>
      </w:r>
    </w:p>
    <w:p w14:paraId="33BFE90C" w14:textId="77777777" w:rsidR="00645AFD" w:rsidRDefault="002356BB">
      <w:pPr>
        <w:pStyle w:val="ListParagraph"/>
        <w:numPr>
          <w:ilvl w:val="0"/>
          <w:numId w:val="5"/>
        </w:numPr>
        <w:tabs>
          <w:tab w:val="left" w:pos="470"/>
        </w:tabs>
        <w:spacing w:before="156"/>
        <w:ind w:right="117"/>
        <w:jc w:val="both"/>
        <w:rPr>
          <w:sz w:val="20"/>
        </w:rPr>
      </w:pPr>
      <w:r>
        <w:rPr>
          <w:sz w:val="20"/>
        </w:rPr>
        <w:t>Presentation must demonstrate a performance improvement project, evidence</w:t>
      </w:r>
      <w:r w:rsidR="00012014">
        <w:rPr>
          <w:sz w:val="20"/>
        </w:rPr>
        <w:t>-</w:t>
      </w:r>
      <w:r>
        <w:rPr>
          <w:sz w:val="20"/>
        </w:rPr>
        <w:t>based practice or research, supported by evidence of process or outcomes</w:t>
      </w:r>
      <w:r>
        <w:rPr>
          <w:spacing w:val="-4"/>
          <w:sz w:val="20"/>
        </w:rPr>
        <w:t xml:space="preserve"> </w:t>
      </w:r>
      <w:r>
        <w:rPr>
          <w:sz w:val="20"/>
        </w:rPr>
        <w:t>measures.</w:t>
      </w:r>
    </w:p>
    <w:p w14:paraId="645C3D2F" w14:textId="77777777" w:rsidR="00645AFD" w:rsidRDefault="002356BB">
      <w:pPr>
        <w:pStyle w:val="ListParagraph"/>
        <w:numPr>
          <w:ilvl w:val="0"/>
          <w:numId w:val="5"/>
        </w:numPr>
        <w:tabs>
          <w:tab w:val="left" w:pos="470"/>
        </w:tabs>
        <w:ind w:right="116"/>
        <w:jc w:val="both"/>
        <w:rPr>
          <w:sz w:val="20"/>
        </w:rPr>
      </w:pPr>
      <w:r>
        <w:rPr>
          <w:sz w:val="20"/>
        </w:rPr>
        <w:t>Presentation time will take place throughout the poster session and may include discussions with varying groups of conference attendees visiting each poster presentation display. The primary presenter or a representative should be present by the poster during breaks and the last 15 minutes of the lunch break for viewing of exhibits and posters. Please be sure your presentation meets the standards on the attached poster presentation</w:t>
      </w:r>
      <w:r>
        <w:rPr>
          <w:spacing w:val="-25"/>
          <w:sz w:val="20"/>
        </w:rPr>
        <w:t xml:space="preserve"> </w:t>
      </w:r>
      <w:r>
        <w:rPr>
          <w:sz w:val="20"/>
        </w:rPr>
        <w:t>guidelines.</w:t>
      </w:r>
    </w:p>
    <w:p w14:paraId="41A42D62" w14:textId="77777777" w:rsidR="00645AFD" w:rsidRDefault="002356BB">
      <w:pPr>
        <w:pStyle w:val="ListParagraph"/>
        <w:numPr>
          <w:ilvl w:val="0"/>
          <w:numId w:val="5"/>
        </w:numPr>
        <w:tabs>
          <w:tab w:val="left" w:pos="470"/>
        </w:tabs>
        <w:jc w:val="both"/>
        <w:rPr>
          <w:sz w:val="20"/>
        </w:rPr>
      </w:pPr>
      <w:r>
        <w:rPr>
          <w:sz w:val="20"/>
        </w:rPr>
        <w:t>Accepted</w:t>
      </w:r>
      <w:r>
        <w:rPr>
          <w:spacing w:val="-3"/>
          <w:sz w:val="20"/>
        </w:rPr>
        <w:t xml:space="preserve"> </w:t>
      </w:r>
      <w:r>
        <w:rPr>
          <w:sz w:val="20"/>
        </w:rPr>
        <w:t>presenters</w:t>
      </w:r>
      <w:r>
        <w:rPr>
          <w:spacing w:val="-3"/>
          <w:sz w:val="20"/>
        </w:rPr>
        <w:t xml:space="preserve"> </w:t>
      </w:r>
      <w:r>
        <w:rPr>
          <w:sz w:val="20"/>
        </w:rPr>
        <w:t>will</w:t>
      </w:r>
      <w:r>
        <w:rPr>
          <w:spacing w:val="-3"/>
          <w:sz w:val="20"/>
        </w:rPr>
        <w:t xml:space="preserve"> </w:t>
      </w:r>
      <w:r>
        <w:rPr>
          <w:sz w:val="20"/>
        </w:rPr>
        <w:t>receive</w:t>
      </w:r>
      <w:r>
        <w:rPr>
          <w:spacing w:val="-3"/>
          <w:sz w:val="20"/>
        </w:rPr>
        <w:t xml:space="preserve"> </w:t>
      </w:r>
      <w:r>
        <w:rPr>
          <w:sz w:val="20"/>
        </w:rPr>
        <w:t>a</w:t>
      </w:r>
      <w:r>
        <w:rPr>
          <w:spacing w:val="-3"/>
          <w:sz w:val="20"/>
        </w:rPr>
        <w:t xml:space="preserve"> </w:t>
      </w:r>
      <w:r>
        <w:rPr>
          <w:sz w:val="20"/>
        </w:rPr>
        <w:t>50%</w:t>
      </w:r>
      <w:r>
        <w:rPr>
          <w:spacing w:val="-2"/>
          <w:sz w:val="20"/>
        </w:rPr>
        <w:t xml:space="preserve"> </w:t>
      </w:r>
      <w:r>
        <w:rPr>
          <w:sz w:val="20"/>
        </w:rPr>
        <w:t>registration</w:t>
      </w:r>
      <w:r>
        <w:rPr>
          <w:spacing w:val="-3"/>
          <w:sz w:val="20"/>
        </w:rPr>
        <w:t xml:space="preserve"> </w:t>
      </w:r>
      <w:r>
        <w:rPr>
          <w:sz w:val="20"/>
        </w:rPr>
        <w:t>fee</w:t>
      </w:r>
      <w:r>
        <w:rPr>
          <w:spacing w:val="-3"/>
          <w:sz w:val="20"/>
        </w:rPr>
        <w:t xml:space="preserve"> </w:t>
      </w:r>
      <w:r>
        <w:rPr>
          <w:sz w:val="20"/>
        </w:rPr>
        <w:t>discount</w:t>
      </w:r>
      <w:r>
        <w:rPr>
          <w:spacing w:val="-3"/>
          <w:sz w:val="20"/>
        </w:rPr>
        <w:t xml:space="preserve"> </w:t>
      </w:r>
      <w:r>
        <w:rPr>
          <w:sz w:val="20"/>
        </w:rPr>
        <w:t>to</w:t>
      </w:r>
      <w:r>
        <w:rPr>
          <w:spacing w:val="-3"/>
          <w:sz w:val="20"/>
        </w:rPr>
        <w:t xml:space="preserve"> </w:t>
      </w:r>
      <w:r>
        <w:rPr>
          <w:sz w:val="20"/>
        </w:rPr>
        <w:t>attend</w:t>
      </w:r>
      <w:r>
        <w:rPr>
          <w:spacing w:val="-3"/>
          <w:sz w:val="20"/>
        </w:rPr>
        <w:t xml:space="preserve"> </w:t>
      </w:r>
      <w:r>
        <w:rPr>
          <w:sz w:val="20"/>
        </w:rPr>
        <w:t>the</w:t>
      </w:r>
      <w:r>
        <w:rPr>
          <w:spacing w:val="-3"/>
          <w:sz w:val="20"/>
        </w:rPr>
        <w:t xml:space="preserve"> </w:t>
      </w:r>
      <w:r>
        <w:rPr>
          <w:sz w:val="20"/>
        </w:rPr>
        <w:t>May</w:t>
      </w:r>
      <w:r>
        <w:rPr>
          <w:spacing w:val="-3"/>
          <w:sz w:val="20"/>
        </w:rPr>
        <w:t xml:space="preserve"> </w:t>
      </w:r>
      <w:r w:rsidR="00012014">
        <w:rPr>
          <w:sz w:val="20"/>
        </w:rPr>
        <w:t>2-3</w:t>
      </w:r>
      <w:r>
        <w:rPr>
          <w:spacing w:val="-4"/>
          <w:sz w:val="20"/>
        </w:rPr>
        <w:t xml:space="preserve"> </w:t>
      </w:r>
      <w:r>
        <w:rPr>
          <w:sz w:val="20"/>
        </w:rPr>
        <w:t>educational</w:t>
      </w:r>
      <w:r>
        <w:rPr>
          <w:spacing w:val="-3"/>
          <w:sz w:val="20"/>
        </w:rPr>
        <w:t xml:space="preserve"> </w:t>
      </w:r>
      <w:r>
        <w:rPr>
          <w:sz w:val="20"/>
        </w:rPr>
        <w:t>session.</w:t>
      </w:r>
    </w:p>
    <w:p w14:paraId="526DE55D" w14:textId="77777777" w:rsidR="00645AFD" w:rsidRDefault="00645AFD">
      <w:pPr>
        <w:spacing w:before="6"/>
        <w:rPr>
          <w:sz w:val="16"/>
        </w:rPr>
      </w:pPr>
    </w:p>
    <w:p w14:paraId="5D04F5AD" w14:textId="77777777" w:rsidR="00645AFD" w:rsidRDefault="002356BB">
      <w:pPr>
        <w:ind w:left="109"/>
        <w:jc w:val="both"/>
        <w:rPr>
          <w:b/>
          <w:sz w:val="20"/>
        </w:rPr>
      </w:pPr>
      <w:r>
        <w:rPr>
          <w:b/>
          <w:sz w:val="20"/>
        </w:rPr>
        <w:t>Poster Title:</w:t>
      </w:r>
    </w:p>
    <w:p w14:paraId="2251E656" w14:textId="77777777" w:rsidR="00645AFD" w:rsidRDefault="000A042C">
      <w:pPr>
        <w:spacing w:before="1"/>
        <w:rPr>
          <w:b/>
          <w:sz w:val="27"/>
        </w:rPr>
      </w:pPr>
      <w:r>
        <w:rPr>
          <w:noProof/>
        </w:rPr>
        <mc:AlternateContent>
          <mc:Choice Requires="wps">
            <w:drawing>
              <wp:anchor distT="0" distB="0" distL="0" distR="0" simplePos="0" relativeHeight="1072" behindDoc="0" locked="0" layoutInCell="1" allowOverlap="1" wp14:anchorId="221A5579" wp14:editId="7976E488">
                <wp:simplePos x="0" y="0"/>
                <wp:positionH relativeFrom="page">
                  <wp:posOffset>742950</wp:posOffset>
                </wp:positionH>
                <wp:positionV relativeFrom="paragraph">
                  <wp:posOffset>239395</wp:posOffset>
                </wp:positionV>
                <wp:extent cx="6286500" cy="0"/>
                <wp:effectExtent l="9525" t="10795" r="9525"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F999"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pt,18.85pt" to="55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l2EgIAACgEAAAOAAAAZHJzL2Uyb0RvYy54bWysU02P2yAQvVfqf0DcE38km3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I5Ror0&#10;INGzUBzNQmcG40oIqNXWhtroSb2YZ02/O6R03RG155Hh69lAWhYykjcpYeMM4O+Gz5pBDDl4Hdt0&#10;am0fIKEB6BTVON/U4CePKBwu8mLxkIJodPQlpBwTjXX+E9c9CkaFJXCOwOT47HwgQsoxJNyj9EZI&#10;GcWWCg0VLmZFHhOcloIFZwhzdr+rpUVHEsYlfrEq8NyHWX1QLIJ1nLD11fZEyIsNl0sV8KAUoHO1&#10;LvPw4zF9XBfrYj6Z54v1ZJ42zeTjpp5PFpvsw0Mza+q6yX4Gatm87ARjXAV242xm87/T/vpKLlN1&#10;m85bG5K36LFfQHb8R9JRyyDfZRB2mp23dtQYxjEGX59OmPf7Pdj3D3z1CwAA//8DAFBLAwQUAAYA&#10;CAAAACEAGW3OIdwAAAAKAQAADwAAAGRycy9kb3ducmV2LnhtbEyPwU7DMBBE70j9B2uReqNOGmhQ&#10;iFNVSBx6QSL0wNGNlyRgryPbTcLf44gDPc7saPZNuZ+NZiM631sSkG4SYEiNVT21Ak7vL3ePwHyQ&#10;pKS2hAJ+0MO+Wt2UslB2ojcc69CyWEK+kAK6EIaCc990aKTf2AEp3j6tMzJE6VqunJxiudF8myQ7&#10;bmRP8UMnB3zusPmuL0aAnazJ2oddrU/3X/X4sc2O7jUTYn07H56ABZzDfxgW/IgOVWQ62wspz3TU&#10;aR63BAFZngNbAmmyOOc/h1clv55Q/QIAAP//AwBQSwECLQAUAAYACAAAACEAtoM4kv4AAADhAQAA&#10;EwAAAAAAAAAAAAAAAAAAAAAAW0NvbnRlbnRfVHlwZXNdLnhtbFBLAQItABQABgAIAAAAIQA4/SH/&#10;1gAAAJQBAAALAAAAAAAAAAAAAAAAAC8BAABfcmVscy8ucmVsc1BLAQItABQABgAIAAAAIQD5zIl2&#10;EgIAACgEAAAOAAAAAAAAAAAAAAAAAC4CAABkcnMvZTJvRG9jLnhtbFBLAQItABQABgAIAAAAIQAZ&#10;bc4h3AAAAAoBAAAPAAAAAAAAAAAAAAAAAGwEAABkcnMvZG93bnJldi54bWxQSwUGAAAAAAQABADz&#10;AAAAdQUAAAAA&#10;" strokeweight=".66pt">
                <w10:wrap type="topAndBottom" anchorx="page"/>
              </v:line>
            </w:pict>
          </mc:Fallback>
        </mc:AlternateContent>
      </w:r>
    </w:p>
    <w:p w14:paraId="3AFE27B7" w14:textId="77777777" w:rsidR="00645AFD" w:rsidRDefault="00645AFD">
      <w:pPr>
        <w:spacing w:before="6"/>
        <w:rPr>
          <w:b/>
          <w:sz w:val="13"/>
        </w:rPr>
      </w:pPr>
    </w:p>
    <w:p w14:paraId="43467358" w14:textId="77777777" w:rsidR="00645AFD" w:rsidRDefault="002356BB">
      <w:pPr>
        <w:spacing w:before="60"/>
        <w:ind w:left="110"/>
        <w:rPr>
          <w:b/>
          <w:sz w:val="20"/>
        </w:rPr>
      </w:pPr>
      <w:r>
        <w:rPr>
          <w:b/>
          <w:sz w:val="20"/>
        </w:rPr>
        <w:t>Applicant Name, Credentials (Primary Presenter only)</w:t>
      </w:r>
    </w:p>
    <w:p w14:paraId="00C3C4F9" w14:textId="77777777" w:rsidR="00645AFD" w:rsidRDefault="000A042C">
      <w:pPr>
        <w:spacing w:before="1"/>
        <w:rPr>
          <w:b/>
          <w:sz w:val="27"/>
        </w:rPr>
      </w:pPr>
      <w:r>
        <w:rPr>
          <w:noProof/>
        </w:rPr>
        <mc:AlternateContent>
          <mc:Choice Requires="wps">
            <w:drawing>
              <wp:anchor distT="0" distB="0" distL="0" distR="0" simplePos="0" relativeHeight="1096" behindDoc="0" locked="0" layoutInCell="1" allowOverlap="1" wp14:anchorId="674DCBEF" wp14:editId="612A1CE1">
                <wp:simplePos x="0" y="0"/>
                <wp:positionH relativeFrom="page">
                  <wp:posOffset>742950</wp:posOffset>
                </wp:positionH>
                <wp:positionV relativeFrom="paragraph">
                  <wp:posOffset>239395</wp:posOffset>
                </wp:positionV>
                <wp:extent cx="6286500" cy="0"/>
                <wp:effectExtent l="9525" t="10795" r="952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B1527"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pt,18.85pt" to="55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5EgIAACgEAAAOAAAAZHJzL2Uyb0RvYy54bWysU02P2yAQvVfqf0DcE39sNv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DLTDSJEe&#10;JNoIxVEeOjMYV0JArbY21EZP6sVsNP3ukNJ1R9SeR4avZwNpWchI3qSEjTOAvxs+awYx5OB1bNOp&#10;tX2AhAagU1TjfFODnzyicDjPi/ljCqLR0ZeQckw01vlPXPcoGBWWwDkCk+PG+UCElGNIuEfptZAy&#10;ii0VGipcPBR5THBaChacIczZ/a6WFh1JGJf4xarAcx9m9UGxCNZxwlZX2xMhLzZcLlXAg1KAztW6&#10;zMOPp/RpVayK2WSWz1eTWdo0k4/rejaZr7MPj81DU9dN9jNQy2ZlJxjjKrAbZzOb/Z3211dymarb&#10;dN7akLxFj/0CsuM/ko5aBvkug7DT7Ly1o8YwjjH4+nTCvN/vwb5/4MtfAAAA//8DAFBLAwQUAAYA&#10;CAAAACEAGW3OIdwAAAAKAQAADwAAAGRycy9kb3ducmV2LnhtbEyPwU7DMBBE70j9B2uReqNOGmhQ&#10;iFNVSBx6QSL0wNGNlyRgryPbTcLf44gDPc7saPZNuZ+NZiM631sSkG4SYEiNVT21Ak7vL3ePwHyQ&#10;pKS2hAJ+0MO+Wt2UslB2ojcc69CyWEK+kAK6EIaCc990aKTf2AEp3j6tMzJE6VqunJxiudF8myQ7&#10;bmRP8UMnB3zusPmuL0aAnazJ2oddrU/3X/X4sc2O7jUTYn07H56ABZzDfxgW/IgOVWQ62wspz3TU&#10;aR63BAFZngNbAmmyOOc/h1clv55Q/QIAAP//AwBQSwECLQAUAAYACAAAACEAtoM4kv4AAADhAQAA&#10;EwAAAAAAAAAAAAAAAAAAAAAAW0NvbnRlbnRfVHlwZXNdLnhtbFBLAQItABQABgAIAAAAIQA4/SH/&#10;1gAAAJQBAAALAAAAAAAAAAAAAAAAAC8BAABfcmVscy8ucmVsc1BLAQItABQABgAIAAAAIQDr/zu5&#10;EgIAACgEAAAOAAAAAAAAAAAAAAAAAC4CAABkcnMvZTJvRG9jLnhtbFBLAQItABQABgAIAAAAIQAZ&#10;bc4h3AAAAAoBAAAPAAAAAAAAAAAAAAAAAGwEAABkcnMvZG93bnJldi54bWxQSwUGAAAAAAQABADz&#10;AAAAdQUAAAAA&#10;" strokeweight=".66pt">
                <w10:wrap type="topAndBottom" anchorx="page"/>
              </v:line>
            </w:pict>
          </mc:Fallback>
        </mc:AlternateContent>
      </w:r>
    </w:p>
    <w:p w14:paraId="71683B4D" w14:textId="77777777" w:rsidR="00645AFD" w:rsidRDefault="00645AFD">
      <w:pPr>
        <w:spacing w:before="1"/>
        <w:rPr>
          <w:b/>
          <w:sz w:val="11"/>
        </w:rPr>
      </w:pPr>
    </w:p>
    <w:p w14:paraId="46B7F7AD" w14:textId="77777777" w:rsidR="00645AFD" w:rsidRDefault="002356BB">
      <w:pPr>
        <w:tabs>
          <w:tab w:val="left" w:pos="10009"/>
        </w:tabs>
        <w:spacing w:before="89"/>
        <w:ind w:left="110"/>
        <w:rPr>
          <w:rFonts w:ascii="Times New Roman"/>
          <w:sz w:val="20"/>
        </w:rPr>
      </w:pPr>
      <w:r>
        <w:rPr>
          <w:sz w:val="20"/>
        </w:rPr>
        <w:t>Facility</w:t>
      </w:r>
      <w:r>
        <w:rPr>
          <w:spacing w:val="-6"/>
          <w:sz w:val="20"/>
        </w:rPr>
        <w:t xml:space="preserve"> </w:t>
      </w:r>
      <w:r>
        <w:rPr>
          <w:sz w:val="20"/>
        </w:rPr>
        <w:t xml:space="preserve">Name: </w:t>
      </w:r>
      <w:r>
        <w:rPr>
          <w:rFonts w:ascii="Times New Roman"/>
          <w:sz w:val="20"/>
          <w:u w:val="single"/>
        </w:rPr>
        <w:t xml:space="preserve"> </w:t>
      </w:r>
      <w:r>
        <w:rPr>
          <w:rFonts w:ascii="Times New Roman"/>
          <w:sz w:val="20"/>
          <w:u w:val="single"/>
        </w:rPr>
        <w:tab/>
      </w:r>
    </w:p>
    <w:p w14:paraId="1AA59339" w14:textId="77777777" w:rsidR="00645AFD" w:rsidRDefault="00645AFD">
      <w:pPr>
        <w:pStyle w:val="BodyText"/>
        <w:spacing w:before="10"/>
        <w:rPr>
          <w:rFonts w:ascii="Times New Roman"/>
          <w:sz w:val="12"/>
        </w:rPr>
      </w:pPr>
    </w:p>
    <w:p w14:paraId="5D0DB058" w14:textId="77777777" w:rsidR="00645AFD" w:rsidRDefault="002356BB">
      <w:pPr>
        <w:tabs>
          <w:tab w:val="left" w:pos="10009"/>
        </w:tabs>
        <w:spacing w:before="89"/>
        <w:ind w:left="110"/>
        <w:rPr>
          <w:rFonts w:ascii="Times New Roman"/>
          <w:sz w:val="20"/>
        </w:rPr>
      </w:pPr>
      <w:r>
        <w:rPr>
          <w:sz w:val="20"/>
        </w:rPr>
        <w:t>Primary Contact</w:t>
      </w:r>
      <w:r>
        <w:rPr>
          <w:spacing w:val="-4"/>
          <w:sz w:val="20"/>
        </w:rPr>
        <w:t xml:space="preserve"> </w:t>
      </w:r>
      <w:r>
        <w:rPr>
          <w:sz w:val="20"/>
        </w:rPr>
        <w:t>Address:</w:t>
      </w:r>
      <w:r>
        <w:rPr>
          <w:spacing w:val="-3"/>
          <w:sz w:val="20"/>
        </w:rPr>
        <w:t xml:space="preserve"> </w:t>
      </w:r>
      <w:r>
        <w:rPr>
          <w:rFonts w:ascii="Times New Roman"/>
          <w:sz w:val="20"/>
          <w:u w:val="single"/>
        </w:rPr>
        <w:t xml:space="preserve"> </w:t>
      </w:r>
      <w:r>
        <w:rPr>
          <w:rFonts w:ascii="Times New Roman"/>
          <w:sz w:val="20"/>
          <w:u w:val="single"/>
        </w:rPr>
        <w:tab/>
      </w:r>
    </w:p>
    <w:p w14:paraId="71331A79" w14:textId="77777777" w:rsidR="00645AFD" w:rsidRDefault="002356BB">
      <w:pPr>
        <w:tabs>
          <w:tab w:val="left" w:pos="3349"/>
          <w:tab w:val="left" w:pos="3709"/>
          <w:tab w:val="left" w:pos="5869"/>
          <w:tab w:val="left" w:pos="8210"/>
          <w:tab w:val="left" w:pos="9290"/>
          <w:tab w:val="left" w:pos="10009"/>
        </w:tabs>
        <w:spacing w:before="36" w:line="393" w:lineRule="auto"/>
        <w:ind w:left="110" w:right="208" w:firstLine="2879"/>
        <w:rPr>
          <w:rFonts w:ascii="Times New Roman"/>
          <w:sz w:val="20"/>
        </w:rPr>
      </w:pPr>
      <w:r>
        <w:rPr>
          <w:sz w:val="20"/>
        </w:rPr>
        <w:t>Street</w:t>
      </w:r>
      <w:r>
        <w:rPr>
          <w:spacing w:val="-3"/>
          <w:sz w:val="20"/>
        </w:rPr>
        <w:t xml:space="preserve"> </w:t>
      </w:r>
      <w:r>
        <w:rPr>
          <w:sz w:val="20"/>
        </w:rPr>
        <w:t>address</w:t>
      </w:r>
      <w:r>
        <w:rPr>
          <w:sz w:val="20"/>
        </w:rPr>
        <w:tab/>
        <w:t>City</w:t>
      </w:r>
      <w:r>
        <w:rPr>
          <w:sz w:val="20"/>
        </w:rPr>
        <w:tab/>
        <w:t>State</w:t>
      </w:r>
      <w:r>
        <w:rPr>
          <w:sz w:val="20"/>
        </w:rPr>
        <w:tab/>
        <w:t>Zip Phone:</w:t>
      </w:r>
      <w:r>
        <w:rPr>
          <w:sz w:val="20"/>
          <w:u w:val="single"/>
        </w:rPr>
        <w:t xml:space="preserve"> </w:t>
      </w:r>
      <w:r>
        <w:rPr>
          <w:sz w:val="20"/>
          <w:u w:val="single"/>
        </w:rPr>
        <w:tab/>
      </w:r>
      <w:r>
        <w:rPr>
          <w:sz w:val="20"/>
        </w:rPr>
        <w:tab/>
        <w:t xml:space="preserve">Email: </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p>
    <w:p w14:paraId="508B937C" w14:textId="77777777" w:rsidR="00645AFD" w:rsidRDefault="002356BB">
      <w:pPr>
        <w:spacing w:before="84"/>
        <w:ind w:left="110"/>
        <w:rPr>
          <w:b/>
          <w:sz w:val="20"/>
        </w:rPr>
      </w:pPr>
      <w:r>
        <w:rPr>
          <w:b/>
          <w:sz w:val="20"/>
        </w:rPr>
        <w:t>AUTHORIZATION:</w:t>
      </w:r>
    </w:p>
    <w:p w14:paraId="15A5DBE2" w14:textId="77777777" w:rsidR="00645AFD" w:rsidRDefault="002356BB">
      <w:pPr>
        <w:spacing w:before="95"/>
        <w:ind w:left="109" w:right="116"/>
        <w:jc w:val="both"/>
        <w:rPr>
          <w:sz w:val="20"/>
        </w:rPr>
      </w:pPr>
      <w:r>
        <w:rPr>
          <w:sz w:val="20"/>
        </w:rPr>
        <w:t>Administrative authorization is often required to ensure participant has been approved to present organizational information. We strongly encourage all applicants to ensure they have been cleared by their organization to present their material before submitting this application. Failure to do so is the sole responsibility of the applicant. Your signature below indicates compliance with all application requirements.</w:t>
      </w:r>
    </w:p>
    <w:p w14:paraId="16F12CCB" w14:textId="77777777" w:rsidR="00645AFD" w:rsidRDefault="00645AFD">
      <w:pPr>
        <w:spacing w:before="7"/>
        <w:rPr>
          <w:sz w:val="16"/>
        </w:rPr>
      </w:pPr>
    </w:p>
    <w:p w14:paraId="3D502A5C" w14:textId="77777777" w:rsidR="00645AFD" w:rsidRDefault="002356BB">
      <w:pPr>
        <w:tabs>
          <w:tab w:val="left" w:pos="6769"/>
          <w:tab w:val="left" w:pos="7039"/>
          <w:tab w:val="left" w:pos="10009"/>
        </w:tabs>
        <w:ind w:left="110"/>
        <w:rPr>
          <w:rFonts w:ascii="Times New Roman"/>
          <w:sz w:val="20"/>
        </w:rPr>
      </w:pPr>
      <w:r>
        <w:rPr>
          <w:sz w:val="20"/>
        </w:rPr>
        <w:t>Applicant</w:t>
      </w:r>
      <w:r>
        <w:rPr>
          <w:spacing w:val="-2"/>
          <w:sz w:val="20"/>
        </w:rPr>
        <w:t xml:space="preserve"> </w:t>
      </w:r>
      <w:r>
        <w:rPr>
          <w:sz w:val="20"/>
        </w:rPr>
        <w:t>Signature:</w:t>
      </w:r>
      <w:r>
        <w:rPr>
          <w:sz w:val="20"/>
          <w:u w:val="single"/>
        </w:rPr>
        <w:t xml:space="preserve"> </w:t>
      </w:r>
      <w:r>
        <w:rPr>
          <w:sz w:val="20"/>
          <w:u w:val="single"/>
        </w:rPr>
        <w:tab/>
      </w:r>
      <w:r>
        <w:rPr>
          <w:sz w:val="20"/>
        </w:rPr>
        <w:tab/>
        <w:t>Date:</w:t>
      </w:r>
      <w:r>
        <w:rPr>
          <w:spacing w:val="-1"/>
          <w:sz w:val="20"/>
        </w:rPr>
        <w:t xml:space="preserve"> </w:t>
      </w:r>
      <w:r>
        <w:rPr>
          <w:rFonts w:ascii="Times New Roman"/>
          <w:sz w:val="20"/>
          <w:u w:val="single"/>
        </w:rPr>
        <w:t xml:space="preserve"> </w:t>
      </w:r>
      <w:r>
        <w:rPr>
          <w:rFonts w:ascii="Times New Roman"/>
          <w:sz w:val="20"/>
          <w:u w:val="single"/>
        </w:rPr>
        <w:tab/>
      </w:r>
    </w:p>
    <w:p w14:paraId="4775D141" w14:textId="77777777" w:rsidR="00645AFD" w:rsidRDefault="002356BB">
      <w:pPr>
        <w:spacing w:before="157" w:line="276" w:lineRule="auto"/>
        <w:ind w:left="110" w:right="8276"/>
        <w:rPr>
          <w:b/>
          <w:sz w:val="20"/>
        </w:rPr>
      </w:pPr>
      <w:r>
        <w:rPr>
          <w:b/>
          <w:sz w:val="20"/>
        </w:rPr>
        <w:t>PRESENTATION TITLE: PLEASE PROVIDE</w:t>
      </w:r>
    </w:p>
    <w:p w14:paraId="0DE98F8C" w14:textId="77777777" w:rsidR="00645AFD" w:rsidRDefault="002356BB">
      <w:pPr>
        <w:pStyle w:val="ListParagraph"/>
        <w:numPr>
          <w:ilvl w:val="1"/>
          <w:numId w:val="5"/>
        </w:numPr>
        <w:tabs>
          <w:tab w:val="left" w:pos="829"/>
          <w:tab w:val="left" w:pos="830"/>
        </w:tabs>
        <w:spacing w:before="118"/>
        <w:ind w:right="129"/>
        <w:rPr>
          <w:sz w:val="20"/>
        </w:rPr>
      </w:pPr>
      <w:r>
        <w:rPr>
          <w:b/>
          <w:sz w:val="20"/>
        </w:rPr>
        <w:t xml:space="preserve">Poster abstract of 400 words or less (tables do not count in word count). Do </w:t>
      </w:r>
      <w:r>
        <w:rPr>
          <w:b/>
          <w:sz w:val="20"/>
          <w:u w:val="single"/>
        </w:rPr>
        <w:t>NOT</w:t>
      </w:r>
      <w:r>
        <w:rPr>
          <w:b/>
          <w:sz w:val="20"/>
        </w:rPr>
        <w:t xml:space="preserve"> include your name or your facility name on the abstract page. </w:t>
      </w:r>
      <w:r>
        <w:rPr>
          <w:sz w:val="20"/>
        </w:rPr>
        <w:t>Please do include: 1) overview of your subject matter; 2) process or outcome data,</w:t>
      </w:r>
      <w:r>
        <w:rPr>
          <w:spacing w:val="-5"/>
          <w:sz w:val="20"/>
        </w:rPr>
        <w:t xml:space="preserve"> </w:t>
      </w:r>
      <w:r>
        <w:rPr>
          <w:sz w:val="20"/>
        </w:rPr>
        <w:t>(please</w:t>
      </w:r>
      <w:r>
        <w:rPr>
          <w:spacing w:val="-5"/>
          <w:sz w:val="20"/>
        </w:rPr>
        <w:t xml:space="preserve"> </w:t>
      </w:r>
      <w:r>
        <w:rPr>
          <w:sz w:val="20"/>
        </w:rPr>
        <w:t>describe</w:t>
      </w:r>
      <w:r>
        <w:rPr>
          <w:spacing w:val="-5"/>
          <w:sz w:val="20"/>
        </w:rPr>
        <w:t xml:space="preserve"> </w:t>
      </w:r>
      <w:r>
        <w:rPr>
          <w:sz w:val="20"/>
        </w:rPr>
        <w:t>comparative</w:t>
      </w:r>
      <w:r>
        <w:rPr>
          <w:spacing w:val="-5"/>
          <w:sz w:val="20"/>
        </w:rPr>
        <w:t xml:space="preserve"> </w:t>
      </w:r>
      <w:r>
        <w:rPr>
          <w:sz w:val="20"/>
        </w:rPr>
        <w:t>pre‐and</w:t>
      </w:r>
      <w:r>
        <w:rPr>
          <w:spacing w:val="-5"/>
          <w:sz w:val="20"/>
        </w:rPr>
        <w:t xml:space="preserve"> </w:t>
      </w:r>
      <w:r>
        <w:rPr>
          <w:sz w:val="20"/>
        </w:rPr>
        <w:t>post‐data);</w:t>
      </w:r>
      <w:r>
        <w:rPr>
          <w:spacing w:val="-5"/>
          <w:sz w:val="20"/>
        </w:rPr>
        <w:t xml:space="preserve"> </w:t>
      </w:r>
      <w:r>
        <w:rPr>
          <w:sz w:val="20"/>
        </w:rPr>
        <w:t>3)</w:t>
      </w:r>
      <w:r>
        <w:rPr>
          <w:spacing w:val="-5"/>
          <w:sz w:val="20"/>
        </w:rPr>
        <w:t xml:space="preserve"> </w:t>
      </w:r>
      <w:r>
        <w:rPr>
          <w:sz w:val="20"/>
        </w:rPr>
        <w:t>brief</w:t>
      </w:r>
      <w:r>
        <w:rPr>
          <w:spacing w:val="-6"/>
          <w:sz w:val="20"/>
        </w:rPr>
        <w:t xml:space="preserve"> </w:t>
      </w:r>
      <w:r>
        <w:rPr>
          <w:sz w:val="20"/>
        </w:rPr>
        <w:t>description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specific</w:t>
      </w:r>
      <w:r>
        <w:rPr>
          <w:spacing w:val="-1"/>
          <w:sz w:val="20"/>
        </w:rPr>
        <w:t xml:space="preserve"> </w:t>
      </w:r>
      <w:r>
        <w:rPr>
          <w:sz w:val="20"/>
        </w:rPr>
        <w:t>practice</w:t>
      </w:r>
      <w:r>
        <w:rPr>
          <w:spacing w:val="-5"/>
          <w:sz w:val="20"/>
        </w:rPr>
        <w:t xml:space="preserve"> </w:t>
      </w:r>
      <w:r>
        <w:rPr>
          <w:sz w:val="20"/>
        </w:rPr>
        <w:t>/</w:t>
      </w:r>
      <w:r>
        <w:rPr>
          <w:spacing w:val="-5"/>
          <w:sz w:val="20"/>
        </w:rPr>
        <w:t xml:space="preserve"> </w:t>
      </w:r>
      <w:r>
        <w:rPr>
          <w:sz w:val="20"/>
        </w:rPr>
        <w:t>improvement; and, 4) 2‐3 objectives for the learner to support continuing education</w:t>
      </w:r>
      <w:r>
        <w:rPr>
          <w:spacing w:val="-8"/>
          <w:sz w:val="20"/>
        </w:rPr>
        <w:t xml:space="preserve"> </w:t>
      </w:r>
      <w:r>
        <w:rPr>
          <w:sz w:val="20"/>
        </w:rPr>
        <w:t>credit</w:t>
      </w:r>
    </w:p>
    <w:p w14:paraId="543494AC" w14:textId="77777777" w:rsidR="00645AFD" w:rsidRDefault="002356BB">
      <w:pPr>
        <w:pStyle w:val="ListParagraph"/>
        <w:numPr>
          <w:ilvl w:val="1"/>
          <w:numId w:val="5"/>
        </w:numPr>
        <w:tabs>
          <w:tab w:val="left" w:pos="829"/>
          <w:tab w:val="left" w:pos="830"/>
        </w:tabs>
        <w:spacing w:before="121"/>
        <w:ind w:right="413"/>
        <w:rPr>
          <w:sz w:val="20"/>
        </w:rPr>
      </w:pPr>
      <w:r>
        <w:rPr>
          <w:b/>
          <w:sz w:val="20"/>
        </w:rPr>
        <w:t xml:space="preserve">Completed CE application form. </w:t>
      </w:r>
      <w:r>
        <w:rPr>
          <w:sz w:val="20"/>
        </w:rPr>
        <w:t>This is needed to approve continuing education credit for those attendees viewing your poster. An example is provided following this page. Please use this format to submit your poster presentation outline, objectives and bibliography (teaching tactics do not change). If you would like a Word version of the CE application, please contact</w:t>
      </w:r>
      <w:r>
        <w:rPr>
          <w:color w:val="0000FF"/>
          <w:spacing w:val="-9"/>
          <w:sz w:val="20"/>
        </w:rPr>
        <w:t xml:space="preserve"> </w:t>
      </w:r>
      <w:hyperlink r:id="rId7">
        <w:r>
          <w:rPr>
            <w:color w:val="0000FF"/>
            <w:sz w:val="20"/>
            <w:u w:val="single" w:color="0000FF"/>
          </w:rPr>
          <w:t>posters@fahq.org</w:t>
        </w:r>
        <w:r>
          <w:rPr>
            <w:sz w:val="20"/>
          </w:rPr>
          <w:t>.</w:t>
        </w:r>
      </w:hyperlink>
    </w:p>
    <w:p w14:paraId="003867C6" w14:textId="741D9D79" w:rsidR="00645AFD" w:rsidRDefault="002356BB" w:rsidP="00A56BB0">
      <w:pPr>
        <w:tabs>
          <w:tab w:val="left" w:pos="3709"/>
        </w:tabs>
        <w:spacing w:before="119"/>
        <w:ind w:left="180" w:right="50" w:hanging="71"/>
        <w:rPr>
          <w:b/>
          <w:i/>
          <w:sz w:val="20"/>
        </w:rPr>
      </w:pPr>
      <w:r>
        <w:rPr>
          <w:b/>
          <w:sz w:val="20"/>
        </w:rPr>
        <w:t xml:space="preserve">Please return your abstract and this application </w:t>
      </w:r>
      <w:r>
        <w:rPr>
          <w:b/>
          <w:sz w:val="20"/>
          <w:u w:val="single"/>
        </w:rPr>
        <w:t xml:space="preserve">no later than </w:t>
      </w:r>
      <w:r w:rsidR="00CB44BC">
        <w:rPr>
          <w:b/>
          <w:sz w:val="20"/>
          <w:u w:val="single"/>
        </w:rPr>
        <w:t xml:space="preserve">Friday, </w:t>
      </w:r>
      <w:r w:rsidR="00A56BB0">
        <w:rPr>
          <w:b/>
          <w:sz w:val="20"/>
          <w:u w:val="single"/>
        </w:rPr>
        <w:t>January 4, 2019</w:t>
      </w:r>
      <w:r w:rsidR="00A56BB0">
        <w:rPr>
          <w:b/>
          <w:sz w:val="20"/>
        </w:rPr>
        <w:t xml:space="preserve"> via email</w:t>
      </w:r>
      <w:r>
        <w:rPr>
          <w:b/>
          <w:sz w:val="20"/>
        </w:rPr>
        <w:t>:</w:t>
      </w:r>
      <w:r>
        <w:rPr>
          <w:b/>
          <w:spacing w:val="38"/>
          <w:sz w:val="20"/>
        </w:rPr>
        <w:t xml:space="preserve"> </w:t>
      </w:r>
      <w:hyperlink r:id="rId8">
        <w:r>
          <w:rPr>
            <w:color w:val="0000FF"/>
            <w:sz w:val="20"/>
            <w:u w:val="single" w:color="0000FF"/>
          </w:rPr>
          <w:t>posters@fahq.org</w:t>
        </w:r>
      </w:hyperlink>
      <w:r>
        <w:rPr>
          <w:color w:val="0000FF"/>
          <w:sz w:val="20"/>
        </w:rPr>
        <w:tab/>
      </w:r>
      <w:bookmarkStart w:id="1" w:name="_Hlk528847561"/>
      <w:r w:rsidR="00A56BB0">
        <w:rPr>
          <w:color w:val="0000FF"/>
          <w:sz w:val="20"/>
        </w:rPr>
        <w:tab/>
      </w:r>
      <w:r>
        <w:rPr>
          <w:b/>
          <w:i/>
          <w:color w:val="FF0000"/>
          <w:sz w:val="20"/>
        </w:rPr>
        <w:t>Email applications are</w:t>
      </w:r>
      <w:r>
        <w:rPr>
          <w:b/>
          <w:i/>
          <w:color w:val="FF0000"/>
          <w:spacing w:val="-4"/>
          <w:sz w:val="20"/>
        </w:rPr>
        <w:t xml:space="preserve"> </w:t>
      </w:r>
      <w:r>
        <w:rPr>
          <w:b/>
          <w:i/>
          <w:color w:val="FF0000"/>
          <w:sz w:val="20"/>
        </w:rPr>
        <w:t>required.</w:t>
      </w:r>
      <w:bookmarkEnd w:id="1"/>
    </w:p>
    <w:p w14:paraId="0EF1CFE1" w14:textId="77777777" w:rsidR="00645AFD" w:rsidRDefault="00645AFD">
      <w:pPr>
        <w:rPr>
          <w:sz w:val="20"/>
        </w:rPr>
        <w:sectPr w:rsidR="00645AFD">
          <w:pgSz w:w="12240" w:h="15840"/>
          <w:pgMar w:top="640" w:right="960" w:bottom="280" w:left="1060" w:header="720" w:footer="720" w:gutter="0"/>
          <w:cols w:space="720"/>
        </w:sectPr>
      </w:pPr>
    </w:p>
    <w:p w14:paraId="503BC675" w14:textId="6AFD7540" w:rsidR="00006CE5" w:rsidRDefault="00006CE5" w:rsidP="00006CE5">
      <w:pPr>
        <w:pStyle w:val="Header"/>
        <w:spacing w:after="0" w:line="240" w:lineRule="auto"/>
      </w:pPr>
      <w:r>
        <w:rPr>
          <w:b/>
          <w:lang w:val="en-US"/>
        </w:rPr>
        <w:lastRenderedPageBreak/>
        <w:t xml:space="preserve">Poster Title: </w:t>
      </w:r>
      <w:r w:rsidRPr="00A408F1">
        <w:rPr>
          <w:lang w:val="en-US"/>
        </w:rPr>
        <w:t>Enhanced Recovery after Surgery: A Multimodal, Evidence-Based Approach to the Surgical Experience</w:t>
      </w:r>
    </w:p>
    <w:p w14:paraId="20395D88" w14:textId="5F2AEFD9" w:rsidR="00006CE5" w:rsidRDefault="00006CE5" w:rsidP="00006CE5">
      <w:pPr>
        <w:pStyle w:val="Header"/>
        <w:spacing w:after="120" w:line="240" w:lineRule="auto"/>
      </w:pPr>
      <w:r w:rsidRPr="00006CE5">
        <w:rPr>
          <w:b/>
          <w:lang w:val="en-US"/>
        </w:rPr>
        <w:t>Presenter</w:t>
      </w:r>
      <w:r>
        <w:rPr>
          <w:lang w:val="en-US"/>
        </w:rPr>
        <w:t xml:space="preserve">: </w:t>
      </w:r>
      <w:r>
        <w:rPr>
          <w:lang w:val="en-US"/>
        </w:rPr>
        <w:t>Name</w:t>
      </w:r>
      <w:bookmarkStart w:id="2" w:name="_GoBack"/>
      <w:bookmarkEnd w:id="2"/>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947"/>
        <w:gridCol w:w="1913"/>
        <w:gridCol w:w="5467"/>
      </w:tblGrid>
      <w:tr w:rsidR="00006CE5" w:rsidRPr="007B247C" w14:paraId="55445A16" w14:textId="77777777" w:rsidTr="00006CE5">
        <w:tc>
          <w:tcPr>
            <w:tcW w:w="3528" w:type="dxa"/>
          </w:tcPr>
          <w:p w14:paraId="53C5FAE1" w14:textId="77777777" w:rsidR="00006CE5" w:rsidRPr="00A408F1" w:rsidRDefault="00006CE5" w:rsidP="00670ACC">
            <w:pPr>
              <w:rPr>
                <w:b/>
              </w:rPr>
            </w:pPr>
            <w:r w:rsidRPr="00A408F1">
              <w:rPr>
                <w:b/>
              </w:rPr>
              <w:t>Outline</w:t>
            </w:r>
          </w:p>
          <w:p w14:paraId="6D3666B9" w14:textId="77777777" w:rsidR="00006CE5" w:rsidRDefault="00006CE5" w:rsidP="00006CE5">
            <w:pPr>
              <w:pStyle w:val="ListParagraph"/>
              <w:widowControl/>
              <w:numPr>
                <w:ilvl w:val="0"/>
                <w:numId w:val="6"/>
              </w:numPr>
              <w:autoSpaceDE/>
              <w:autoSpaceDN/>
              <w:spacing w:before="0" w:after="160" w:line="259" w:lineRule="auto"/>
              <w:contextualSpacing/>
              <w:jc w:val="left"/>
            </w:pPr>
            <w:r>
              <w:t>Concepts/benefits of an Enhanced Recovery After Surgery (ERAS) program</w:t>
            </w:r>
          </w:p>
          <w:p w14:paraId="5B0FB101" w14:textId="77777777" w:rsidR="00006CE5" w:rsidRDefault="00006CE5" w:rsidP="00006CE5">
            <w:pPr>
              <w:pStyle w:val="ListParagraph"/>
              <w:widowControl/>
              <w:numPr>
                <w:ilvl w:val="0"/>
                <w:numId w:val="6"/>
              </w:numPr>
              <w:autoSpaceDE/>
              <w:autoSpaceDN/>
              <w:spacing w:before="0" w:after="160" w:line="259" w:lineRule="auto"/>
              <w:contextualSpacing/>
              <w:jc w:val="left"/>
            </w:pPr>
            <w:r>
              <w:t>Multidisciplinary team composition</w:t>
            </w:r>
          </w:p>
          <w:p w14:paraId="04065F7D" w14:textId="77777777" w:rsidR="00006CE5" w:rsidRDefault="00006CE5" w:rsidP="00006CE5">
            <w:pPr>
              <w:pStyle w:val="ListParagraph"/>
              <w:widowControl/>
              <w:numPr>
                <w:ilvl w:val="0"/>
                <w:numId w:val="6"/>
              </w:numPr>
              <w:autoSpaceDE/>
              <w:autoSpaceDN/>
              <w:spacing w:before="0" w:after="160" w:line="259" w:lineRule="auto"/>
              <w:contextualSpacing/>
              <w:jc w:val="left"/>
            </w:pPr>
            <w:r>
              <w:t>Selection and monitoring of metrics</w:t>
            </w:r>
          </w:p>
          <w:p w14:paraId="0389F603" w14:textId="77777777" w:rsidR="00006CE5" w:rsidRDefault="00006CE5" w:rsidP="00006CE5">
            <w:pPr>
              <w:pStyle w:val="ListParagraph"/>
              <w:widowControl/>
              <w:numPr>
                <w:ilvl w:val="0"/>
                <w:numId w:val="6"/>
              </w:numPr>
              <w:autoSpaceDE/>
              <w:autoSpaceDN/>
              <w:spacing w:before="0" w:after="160" w:line="259" w:lineRule="auto"/>
              <w:contextualSpacing/>
              <w:jc w:val="left"/>
            </w:pPr>
            <w:r>
              <w:t>Addressing barriers during implementation</w:t>
            </w:r>
          </w:p>
          <w:p w14:paraId="5EAF7C06" w14:textId="77777777" w:rsidR="00006CE5" w:rsidRDefault="00006CE5" w:rsidP="00006CE5">
            <w:pPr>
              <w:pStyle w:val="ListParagraph"/>
              <w:widowControl/>
              <w:numPr>
                <w:ilvl w:val="0"/>
                <w:numId w:val="6"/>
              </w:numPr>
              <w:autoSpaceDE/>
              <w:autoSpaceDN/>
              <w:spacing w:before="0" w:after="160" w:line="259" w:lineRule="auto"/>
              <w:contextualSpacing/>
              <w:jc w:val="left"/>
            </w:pPr>
            <w:r>
              <w:t>Demonstration of success post-implementation</w:t>
            </w:r>
          </w:p>
          <w:p w14:paraId="0D35CF18" w14:textId="77777777" w:rsidR="00006CE5" w:rsidRPr="00A408F1" w:rsidRDefault="00006CE5" w:rsidP="00670ACC"/>
          <w:p w14:paraId="6456882F" w14:textId="77777777" w:rsidR="00006CE5" w:rsidRPr="007B247C" w:rsidRDefault="00006CE5" w:rsidP="00670ACC">
            <w:r>
              <w:t xml:space="preserve"> </w:t>
            </w:r>
          </w:p>
        </w:tc>
        <w:tc>
          <w:tcPr>
            <w:tcW w:w="2947" w:type="dxa"/>
          </w:tcPr>
          <w:p w14:paraId="66B36351" w14:textId="77777777" w:rsidR="00006CE5" w:rsidRPr="00A408F1" w:rsidRDefault="00006CE5" w:rsidP="00670ACC">
            <w:pPr>
              <w:rPr>
                <w:b/>
              </w:rPr>
            </w:pPr>
            <w:r w:rsidRPr="00A408F1">
              <w:rPr>
                <w:b/>
              </w:rPr>
              <w:t>Teaching Objectives</w:t>
            </w:r>
          </w:p>
          <w:p w14:paraId="0AF5F804" w14:textId="77777777" w:rsidR="00006CE5" w:rsidRDefault="00006CE5" w:rsidP="00006CE5">
            <w:pPr>
              <w:pStyle w:val="ListParagraph"/>
              <w:widowControl/>
              <w:numPr>
                <w:ilvl w:val="0"/>
                <w:numId w:val="7"/>
              </w:numPr>
              <w:autoSpaceDE/>
              <w:autoSpaceDN/>
              <w:spacing w:before="0" w:after="160" w:line="259" w:lineRule="auto"/>
              <w:contextualSpacing/>
              <w:jc w:val="left"/>
            </w:pPr>
            <w:r>
              <w:t>Describe elements of an ERAS program</w:t>
            </w:r>
          </w:p>
          <w:p w14:paraId="19385FE9" w14:textId="77777777" w:rsidR="00006CE5" w:rsidRDefault="00006CE5" w:rsidP="00006CE5">
            <w:pPr>
              <w:pStyle w:val="ListParagraph"/>
              <w:widowControl/>
              <w:numPr>
                <w:ilvl w:val="0"/>
                <w:numId w:val="7"/>
              </w:numPr>
              <w:autoSpaceDE/>
              <w:autoSpaceDN/>
              <w:spacing w:before="0" w:line="259" w:lineRule="auto"/>
              <w:contextualSpacing/>
              <w:jc w:val="left"/>
            </w:pPr>
            <w:r>
              <w:t>List interventions that improve patient outcomes and reduce LOS/readmission</w:t>
            </w:r>
          </w:p>
          <w:p w14:paraId="22C438CD" w14:textId="77777777" w:rsidR="00006CE5" w:rsidRPr="00A408F1" w:rsidRDefault="00006CE5" w:rsidP="00006CE5">
            <w:pPr>
              <w:widowControl/>
              <w:numPr>
                <w:ilvl w:val="0"/>
                <w:numId w:val="7"/>
              </w:numPr>
              <w:autoSpaceDE/>
              <w:autoSpaceDN/>
            </w:pPr>
            <w:r>
              <w:t>Discuss effective approaches to address barriers to implementation</w:t>
            </w:r>
          </w:p>
        </w:tc>
        <w:tc>
          <w:tcPr>
            <w:tcW w:w="1913" w:type="dxa"/>
          </w:tcPr>
          <w:p w14:paraId="5CC3CB11" w14:textId="77777777" w:rsidR="00006CE5" w:rsidRPr="0056037F" w:rsidRDefault="00006CE5" w:rsidP="00670ACC">
            <w:pPr>
              <w:rPr>
                <w:b/>
              </w:rPr>
            </w:pPr>
            <w:r w:rsidRPr="00690F2D">
              <w:rPr>
                <w:b/>
              </w:rPr>
              <w:t>Teaching Tactics</w:t>
            </w:r>
          </w:p>
          <w:p w14:paraId="5E5226A9" w14:textId="77777777" w:rsidR="00006CE5" w:rsidRDefault="00006CE5" w:rsidP="00670ACC">
            <w:r>
              <w:t>Poster presentation</w:t>
            </w:r>
          </w:p>
          <w:p w14:paraId="10A21948" w14:textId="77777777" w:rsidR="00006CE5" w:rsidRDefault="00006CE5" w:rsidP="00670ACC"/>
          <w:p w14:paraId="35B0AA9C" w14:textId="77777777" w:rsidR="00006CE5" w:rsidRPr="007B247C" w:rsidRDefault="00006CE5" w:rsidP="00670ACC">
            <w:r>
              <w:t>Interactive discussion</w:t>
            </w:r>
          </w:p>
        </w:tc>
        <w:tc>
          <w:tcPr>
            <w:tcW w:w="5467" w:type="dxa"/>
          </w:tcPr>
          <w:p w14:paraId="558DF923" w14:textId="77777777" w:rsidR="00006CE5" w:rsidRPr="00690F2D" w:rsidRDefault="00006CE5" w:rsidP="00670ACC">
            <w:pPr>
              <w:rPr>
                <w:b/>
              </w:rPr>
            </w:pPr>
            <w:r>
              <w:rPr>
                <w:b/>
              </w:rPr>
              <w:t>Resources</w:t>
            </w:r>
          </w:p>
          <w:p w14:paraId="429BA515" w14:textId="77777777" w:rsidR="00006CE5" w:rsidRPr="0006316B" w:rsidRDefault="00006CE5" w:rsidP="00670ACC">
            <w:pPr>
              <w:shd w:val="clear" w:color="auto" w:fill="FFFFFF"/>
              <w:rPr>
                <w:rFonts w:ascii="Arial" w:eastAsia="Times New Roman" w:hAnsi="Arial" w:cs="Arial"/>
                <w:sz w:val="19"/>
                <w:szCs w:val="19"/>
              </w:rPr>
            </w:pPr>
            <w:r w:rsidRPr="0006316B">
              <w:t>1. Lassen, </w:t>
            </w:r>
            <w:hyperlink r:id="rId9" w:tgtFrame="_blank" w:history="1">
              <w:r w:rsidRPr="0006316B">
                <w:rPr>
                  <w:rStyle w:val="Hyperlink"/>
                </w:rPr>
                <w:t>et.al</w:t>
              </w:r>
            </w:hyperlink>
            <w:r w:rsidRPr="0006316B">
              <w:t>, Consensus Review of Optimal Perioperative Care in Colorectal Surgery, Arch Surg, vol 144 (no.10), Oct 2009</w:t>
            </w:r>
          </w:p>
          <w:p w14:paraId="6818E9A6" w14:textId="77777777" w:rsidR="00006CE5" w:rsidRPr="0006316B" w:rsidRDefault="00006CE5" w:rsidP="00670ACC">
            <w:pPr>
              <w:shd w:val="clear" w:color="auto" w:fill="FFFFFF"/>
              <w:rPr>
                <w:rFonts w:ascii="Arial" w:hAnsi="Arial" w:cs="Arial"/>
                <w:sz w:val="19"/>
                <w:szCs w:val="19"/>
              </w:rPr>
            </w:pPr>
            <w:r w:rsidRPr="0006316B">
              <w:t>2. Nygren, </w:t>
            </w:r>
            <w:hyperlink r:id="rId10" w:tgtFrame="_blank" w:history="1">
              <w:r w:rsidRPr="0006316B">
                <w:rPr>
                  <w:rStyle w:val="Hyperlink"/>
                </w:rPr>
                <w:t>et.al</w:t>
              </w:r>
            </w:hyperlink>
            <w:r w:rsidRPr="0006316B">
              <w:t>, Guidelines for Perioperative Care in Elective Rectal/Pelvic Surgery: Enhanced Recovery After Surgery (ERAS) Society Recommendations, World Journal of Surgery, 37:285-305, 2013</w:t>
            </w:r>
          </w:p>
          <w:p w14:paraId="1EC86909" w14:textId="77777777" w:rsidR="00006CE5" w:rsidRPr="0006316B" w:rsidRDefault="00006CE5" w:rsidP="00670ACC">
            <w:pPr>
              <w:shd w:val="clear" w:color="auto" w:fill="FFFFFF"/>
              <w:rPr>
                <w:rFonts w:ascii="Arial" w:hAnsi="Arial" w:cs="Arial"/>
                <w:sz w:val="19"/>
                <w:szCs w:val="19"/>
              </w:rPr>
            </w:pPr>
            <w:r w:rsidRPr="0006316B">
              <w:t>3. Schmitt, </w:t>
            </w:r>
            <w:hyperlink r:id="rId11" w:tgtFrame="_blank" w:history="1">
              <w:r w:rsidRPr="0006316B">
                <w:rPr>
                  <w:rStyle w:val="Hyperlink"/>
                </w:rPr>
                <w:t>et.al</w:t>
              </w:r>
            </w:hyperlink>
            <w:r w:rsidRPr="0006316B">
              <w:t>, Determining Optimal Route of Hysterectomy for Benign Indications (Clinical Decision Tree Algorithm), Obstetrics &amp; Gynecology, vol 129 (no.1), Jan 2017</w:t>
            </w:r>
          </w:p>
          <w:p w14:paraId="09724F0C" w14:textId="77777777" w:rsidR="00006CE5" w:rsidRPr="007B247C" w:rsidRDefault="00006CE5" w:rsidP="00670ACC"/>
          <w:p w14:paraId="014F2B7F" w14:textId="77777777" w:rsidR="00006CE5" w:rsidRPr="007B247C" w:rsidRDefault="00006CE5" w:rsidP="00670ACC"/>
        </w:tc>
      </w:tr>
    </w:tbl>
    <w:p w14:paraId="3A40EB9D" w14:textId="77777777" w:rsidR="00006CE5" w:rsidRDefault="00006CE5" w:rsidP="00006CE5"/>
    <w:p w14:paraId="5FB8FDB4" w14:textId="77777777" w:rsidR="002356BB" w:rsidRDefault="002356BB" w:rsidP="00006CE5">
      <w:pPr>
        <w:pStyle w:val="BodyText"/>
        <w:spacing w:before="29"/>
        <w:ind w:left="100"/>
      </w:pPr>
    </w:p>
    <w:sectPr w:rsidR="002356BB" w:rsidSect="00006CE5">
      <w:pgSz w:w="15840" w:h="12240" w:orient="landscape"/>
      <w:pgMar w:top="81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lephant">
    <w:altName w:val="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727"/>
    <w:multiLevelType w:val="multilevel"/>
    <w:tmpl w:val="DA1283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87609B"/>
    <w:multiLevelType w:val="hybridMultilevel"/>
    <w:tmpl w:val="A5842174"/>
    <w:lvl w:ilvl="0" w:tplc="C6347486">
      <w:start w:val="1"/>
      <w:numFmt w:val="upperLetter"/>
      <w:lvlText w:val="%1."/>
      <w:lvlJc w:val="left"/>
      <w:pPr>
        <w:ind w:left="697" w:hanging="410"/>
        <w:jc w:val="left"/>
      </w:pPr>
      <w:rPr>
        <w:rFonts w:ascii="Calibri" w:eastAsia="Calibri" w:hAnsi="Calibri" w:cs="Calibri" w:hint="default"/>
        <w:w w:val="99"/>
        <w:sz w:val="22"/>
        <w:szCs w:val="22"/>
      </w:rPr>
    </w:lvl>
    <w:lvl w:ilvl="1" w:tplc="98B03450">
      <w:start w:val="1"/>
      <w:numFmt w:val="lowerLetter"/>
      <w:lvlText w:val="%2."/>
      <w:lvlJc w:val="left"/>
      <w:pPr>
        <w:ind w:left="107" w:hanging="360"/>
        <w:jc w:val="left"/>
      </w:pPr>
      <w:rPr>
        <w:rFonts w:ascii="Calibri" w:eastAsia="Calibri" w:hAnsi="Calibri" w:cs="Calibri" w:hint="default"/>
        <w:w w:val="99"/>
        <w:sz w:val="22"/>
        <w:szCs w:val="22"/>
      </w:rPr>
    </w:lvl>
    <w:lvl w:ilvl="2" w:tplc="43242B3E">
      <w:numFmt w:val="bullet"/>
      <w:lvlText w:val="•"/>
      <w:lvlJc w:val="left"/>
      <w:pPr>
        <w:ind w:left="990" w:hanging="360"/>
      </w:pPr>
      <w:rPr>
        <w:rFonts w:hint="default"/>
      </w:rPr>
    </w:lvl>
    <w:lvl w:ilvl="3" w:tplc="689E05B8">
      <w:numFmt w:val="bullet"/>
      <w:lvlText w:val="•"/>
      <w:lvlJc w:val="left"/>
      <w:pPr>
        <w:ind w:left="1281" w:hanging="360"/>
      </w:pPr>
      <w:rPr>
        <w:rFonts w:hint="default"/>
      </w:rPr>
    </w:lvl>
    <w:lvl w:ilvl="4" w:tplc="C8AAC2B6">
      <w:numFmt w:val="bullet"/>
      <w:lvlText w:val="•"/>
      <w:lvlJc w:val="left"/>
      <w:pPr>
        <w:ind w:left="1571" w:hanging="360"/>
      </w:pPr>
      <w:rPr>
        <w:rFonts w:hint="default"/>
      </w:rPr>
    </w:lvl>
    <w:lvl w:ilvl="5" w:tplc="69D6BC8A">
      <w:numFmt w:val="bullet"/>
      <w:lvlText w:val="•"/>
      <w:lvlJc w:val="left"/>
      <w:pPr>
        <w:ind w:left="1862" w:hanging="360"/>
      </w:pPr>
      <w:rPr>
        <w:rFonts w:hint="default"/>
      </w:rPr>
    </w:lvl>
    <w:lvl w:ilvl="6" w:tplc="785E4CBA">
      <w:numFmt w:val="bullet"/>
      <w:lvlText w:val="•"/>
      <w:lvlJc w:val="left"/>
      <w:pPr>
        <w:ind w:left="2152" w:hanging="360"/>
      </w:pPr>
      <w:rPr>
        <w:rFonts w:hint="default"/>
      </w:rPr>
    </w:lvl>
    <w:lvl w:ilvl="7" w:tplc="0024A3CA">
      <w:numFmt w:val="bullet"/>
      <w:lvlText w:val="•"/>
      <w:lvlJc w:val="left"/>
      <w:pPr>
        <w:ind w:left="2443" w:hanging="360"/>
      </w:pPr>
      <w:rPr>
        <w:rFonts w:hint="default"/>
      </w:rPr>
    </w:lvl>
    <w:lvl w:ilvl="8" w:tplc="0A7ED3AA">
      <w:numFmt w:val="bullet"/>
      <w:lvlText w:val="•"/>
      <w:lvlJc w:val="left"/>
      <w:pPr>
        <w:ind w:left="2733" w:hanging="360"/>
      </w:pPr>
      <w:rPr>
        <w:rFonts w:hint="default"/>
      </w:rPr>
    </w:lvl>
  </w:abstractNum>
  <w:abstractNum w:abstractNumId="2" w15:restartNumberingAfterBreak="0">
    <w:nsid w:val="0E116031"/>
    <w:multiLevelType w:val="multilevel"/>
    <w:tmpl w:val="DA1283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BF54FE"/>
    <w:multiLevelType w:val="hybridMultilevel"/>
    <w:tmpl w:val="A120E6D0"/>
    <w:lvl w:ilvl="0" w:tplc="480EAC06">
      <w:start w:val="3"/>
      <w:numFmt w:val="upperRoman"/>
      <w:lvlText w:val="%1"/>
      <w:lvlJc w:val="left"/>
      <w:pPr>
        <w:ind w:left="323" w:hanging="216"/>
        <w:jc w:val="left"/>
      </w:pPr>
      <w:rPr>
        <w:rFonts w:ascii="Calibri" w:eastAsia="Calibri" w:hAnsi="Calibri" w:cs="Calibri" w:hint="default"/>
        <w:w w:val="99"/>
        <w:sz w:val="22"/>
        <w:szCs w:val="22"/>
      </w:rPr>
    </w:lvl>
    <w:lvl w:ilvl="1" w:tplc="1600777C">
      <w:start w:val="1"/>
      <w:numFmt w:val="lowerLetter"/>
      <w:lvlText w:val="%2)"/>
      <w:lvlJc w:val="left"/>
      <w:pPr>
        <w:ind w:left="827" w:hanging="360"/>
        <w:jc w:val="left"/>
      </w:pPr>
      <w:rPr>
        <w:rFonts w:ascii="Calibri" w:eastAsia="Calibri" w:hAnsi="Calibri" w:cs="Calibri" w:hint="default"/>
        <w:w w:val="99"/>
        <w:sz w:val="22"/>
        <w:szCs w:val="22"/>
      </w:rPr>
    </w:lvl>
    <w:lvl w:ilvl="2" w:tplc="534620FA">
      <w:numFmt w:val="bullet"/>
      <w:lvlText w:val="•"/>
      <w:lvlJc w:val="left"/>
      <w:pPr>
        <w:ind w:left="1097" w:hanging="360"/>
      </w:pPr>
      <w:rPr>
        <w:rFonts w:hint="default"/>
      </w:rPr>
    </w:lvl>
    <w:lvl w:ilvl="3" w:tplc="69DEF8E0">
      <w:numFmt w:val="bullet"/>
      <w:lvlText w:val="•"/>
      <w:lvlJc w:val="left"/>
      <w:pPr>
        <w:ind w:left="1374" w:hanging="360"/>
      </w:pPr>
      <w:rPr>
        <w:rFonts w:hint="default"/>
      </w:rPr>
    </w:lvl>
    <w:lvl w:ilvl="4" w:tplc="72C803BE">
      <w:numFmt w:val="bullet"/>
      <w:lvlText w:val="•"/>
      <w:lvlJc w:val="left"/>
      <w:pPr>
        <w:ind w:left="1651" w:hanging="360"/>
      </w:pPr>
      <w:rPr>
        <w:rFonts w:hint="default"/>
      </w:rPr>
    </w:lvl>
    <w:lvl w:ilvl="5" w:tplc="E7D68548">
      <w:numFmt w:val="bullet"/>
      <w:lvlText w:val="•"/>
      <w:lvlJc w:val="left"/>
      <w:pPr>
        <w:ind w:left="1928" w:hanging="360"/>
      </w:pPr>
      <w:rPr>
        <w:rFonts w:hint="default"/>
      </w:rPr>
    </w:lvl>
    <w:lvl w:ilvl="6" w:tplc="87FEC5E2">
      <w:numFmt w:val="bullet"/>
      <w:lvlText w:val="•"/>
      <w:lvlJc w:val="left"/>
      <w:pPr>
        <w:ind w:left="2206" w:hanging="360"/>
      </w:pPr>
      <w:rPr>
        <w:rFonts w:hint="default"/>
      </w:rPr>
    </w:lvl>
    <w:lvl w:ilvl="7" w:tplc="253838B2">
      <w:numFmt w:val="bullet"/>
      <w:lvlText w:val="•"/>
      <w:lvlJc w:val="left"/>
      <w:pPr>
        <w:ind w:left="2483" w:hanging="360"/>
      </w:pPr>
      <w:rPr>
        <w:rFonts w:hint="default"/>
      </w:rPr>
    </w:lvl>
    <w:lvl w:ilvl="8" w:tplc="95B834E4">
      <w:numFmt w:val="bullet"/>
      <w:lvlText w:val="•"/>
      <w:lvlJc w:val="left"/>
      <w:pPr>
        <w:ind w:left="2760" w:hanging="360"/>
      </w:pPr>
      <w:rPr>
        <w:rFonts w:hint="default"/>
      </w:rPr>
    </w:lvl>
  </w:abstractNum>
  <w:abstractNum w:abstractNumId="4" w15:restartNumberingAfterBreak="0">
    <w:nsid w:val="27F052D4"/>
    <w:multiLevelType w:val="hybridMultilevel"/>
    <w:tmpl w:val="9F0E537E"/>
    <w:lvl w:ilvl="0" w:tplc="8992093A">
      <w:start w:val="1"/>
      <w:numFmt w:val="decimal"/>
      <w:lvlText w:val="%1."/>
      <w:lvlJc w:val="left"/>
      <w:pPr>
        <w:ind w:left="469" w:hanging="360"/>
        <w:jc w:val="left"/>
      </w:pPr>
      <w:rPr>
        <w:rFonts w:ascii="Calibri" w:eastAsia="Calibri" w:hAnsi="Calibri" w:cs="Calibri" w:hint="default"/>
        <w:w w:val="100"/>
        <w:sz w:val="20"/>
        <w:szCs w:val="20"/>
      </w:rPr>
    </w:lvl>
    <w:lvl w:ilvl="1" w:tplc="3E00E1E6">
      <w:start w:val="1"/>
      <w:numFmt w:val="decimal"/>
      <w:lvlText w:val="%2."/>
      <w:lvlJc w:val="left"/>
      <w:pPr>
        <w:ind w:left="829" w:hanging="360"/>
        <w:jc w:val="left"/>
      </w:pPr>
      <w:rPr>
        <w:rFonts w:ascii="Calibri" w:eastAsia="Calibri" w:hAnsi="Calibri" w:cs="Calibri" w:hint="default"/>
        <w:w w:val="100"/>
        <w:sz w:val="20"/>
        <w:szCs w:val="20"/>
      </w:rPr>
    </w:lvl>
    <w:lvl w:ilvl="2" w:tplc="EA7AD680">
      <w:numFmt w:val="bullet"/>
      <w:lvlText w:val="•"/>
      <w:lvlJc w:val="left"/>
      <w:pPr>
        <w:ind w:left="1864" w:hanging="360"/>
      </w:pPr>
      <w:rPr>
        <w:rFonts w:hint="default"/>
      </w:rPr>
    </w:lvl>
    <w:lvl w:ilvl="3" w:tplc="728AB1D8">
      <w:numFmt w:val="bullet"/>
      <w:lvlText w:val="•"/>
      <w:lvlJc w:val="left"/>
      <w:pPr>
        <w:ind w:left="2908" w:hanging="360"/>
      </w:pPr>
      <w:rPr>
        <w:rFonts w:hint="default"/>
      </w:rPr>
    </w:lvl>
    <w:lvl w:ilvl="4" w:tplc="2D6288E4">
      <w:numFmt w:val="bullet"/>
      <w:lvlText w:val="•"/>
      <w:lvlJc w:val="left"/>
      <w:pPr>
        <w:ind w:left="3953" w:hanging="360"/>
      </w:pPr>
      <w:rPr>
        <w:rFonts w:hint="default"/>
      </w:rPr>
    </w:lvl>
    <w:lvl w:ilvl="5" w:tplc="16704EB2">
      <w:numFmt w:val="bullet"/>
      <w:lvlText w:val="•"/>
      <w:lvlJc w:val="left"/>
      <w:pPr>
        <w:ind w:left="4997" w:hanging="360"/>
      </w:pPr>
      <w:rPr>
        <w:rFonts w:hint="default"/>
      </w:rPr>
    </w:lvl>
    <w:lvl w:ilvl="6" w:tplc="88FCD2AC">
      <w:numFmt w:val="bullet"/>
      <w:lvlText w:val="•"/>
      <w:lvlJc w:val="left"/>
      <w:pPr>
        <w:ind w:left="6042" w:hanging="360"/>
      </w:pPr>
      <w:rPr>
        <w:rFonts w:hint="default"/>
      </w:rPr>
    </w:lvl>
    <w:lvl w:ilvl="7" w:tplc="A0C08434">
      <w:numFmt w:val="bullet"/>
      <w:lvlText w:val="•"/>
      <w:lvlJc w:val="left"/>
      <w:pPr>
        <w:ind w:left="7086" w:hanging="360"/>
      </w:pPr>
      <w:rPr>
        <w:rFonts w:hint="default"/>
      </w:rPr>
    </w:lvl>
    <w:lvl w:ilvl="8" w:tplc="3C388472">
      <w:numFmt w:val="bullet"/>
      <w:lvlText w:val="•"/>
      <w:lvlJc w:val="left"/>
      <w:pPr>
        <w:ind w:left="8131" w:hanging="360"/>
      </w:pPr>
      <w:rPr>
        <w:rFonts w:hint="default"/>
      </w:rPr>
    </w:lvl>
  </w:abstractNum>
  <w:abstractNum w:abstractNumId="5" w15:restartNumberingAfterBreak="0">
    <w:nsid w:val="31676E33"/>
    <w:multiLevelType w:val="hybridMultilevel"/>
    <w:tmpl w:val="E8824DCE"/>
    <w:lvl w:ilvl="0" w:tplc="63B22638">
      <w:start w:val="1"/>
      <w:numFmt w:val="decimal"/>
      <w:lvlText w:val="%1)"/>
      <w:lvlJc w:val="left"/>
      <w:pPr>
        <w:ind w:left="467" w:hanging="360"/>
        <w:jc w:val="left"/>
      </w:pPr>
      <w:rPr>
        <w:rFonts w:ascii="Calibri" w:eastAsia="Calibri" w:hAnsi="Calibri" w:cs="Calibri" w:hint="default"/>
        <w:w w:val="99"/>
        <w:sz w:val="22"/>
        <w:szCs w:val="22"/>
      </w:rPr>
    </w:lvl>
    <w:lvl w:ilvl="1" w:tplc="99B8D406">
      <w:start w:val="1"/>
      <w:numFmt w:val="lowerLetter"/>
      <w:lvlText w:val="%2)"/>
      <w:lvlJc w:val="left"/>
      <w:pPr>
        <w:ind w:left="827" w:hanging="360"/>
        <w:jc w:val="left"/>
      </w:pPr>
      <w:rPr>
        <w:rFonts w:ascii="Calibri" w:eastAsia="Calibri" w:hAnsi="Calibri" w:cs="Calibri" w:hint="default"/>
        <w:w w:val="99"/>
        <w:sz w:val="22"/>
        <w:szCs w:val="22"/>
      </w:rPr>
    </w:lvl>
    <w:lvl w:ilvl="2" w:tplc="61CE90E4">
      <w:numFmt w:val="bullet"/>
      <w:lvlText w:val="•"/>
      <w:lvlJc w:val="left"/>
      <w:pPr>
        <w:ind w:left="1097" w:hanging="360"/>
      </w:pPr>
      <w:rPr>
        <w:rFonts w:hint="default"/>
      </w:rPr>
    </w:lvl>
    <w:lvl w:ilvl="3" w:tplc="EC4CBBE4">
      <w:numFmt w:val="bullet"/>
      <w:lvlText w:val="•"/>
      <w:lvlJc w:val="left"/>
      <w:pPr>
        <w:ind w:left="1374" w:hanging="360"/>
      </w:pPr>
      <w:rPr>
        <w:rFonts w:hint="default"/>
      </w:rPr>
    </w:lvl>
    <w:lvl w:ilvl="4" w:tplc="D452E13C">
      <w:numFmt w:val="bullet"/>
      <w:lvlText w:val="•"/>
      <w:lvlJc w:val="left"/>
      <w:pPr>
        <w:ind w:left="1651" w:hanging="360"/>
      </w:pPr>
      <w:rPr>
        <w:rFonts w:hint="default"/>
      </w:rPr>
    </w:lvl>
    <w:lvl w:ilvl="5" w:tplc="7AB4CA0C">
      <w:numFmt w:val="bullet"/>
      <w:lvlText w:val="•"/>
      <w:lvlJc w:val="left"/>
      <w:pPr>
        <w:ind w:left="1928" w:hanging="360"/>
      </w:pPr>
      <w:rPr>
        <w:rFonts w:hint="default"/>
      </w:rPr>
    </w:lvl>
    <w:lvl w:ilvl="6" w:tplc="A978E2CA">
      <w:numFmt w:val="bullet"/>
      <w:lvlText w:val="•"/>
      <w:lvlJc w:val="left"/>
      <w:pPr>
        <w:ind w:left="2206" w:hanging="360"/>
      </w:pPr>
      <w:rPr>
        <w:rFonts w:hint="default"/>
      </w:rPr>
    </w:lvl>
    <w:lvl w:ilvl="7" w:tplc="E6C003DA">
      <w:numFmt w:val="bullet"/>
      <w:lvlText w:val="•"/>
      <w:lvlJc w:val="left"/>
      <w:pPr>
        <w:ind w:left="2483" w:hanging="360"/>
      </w:pPr>
      <w:rPr>
        <w:rFonts w:hint="default"/>
      </w:rPr>
    </w:lvl>
    <w:lvl w:ilvl="8" w:tplc="2D4894F6">
      <w:numFmt w:val="bullet"/>
      <w:lvlText w:val="•"/>
      <w:lvlJc w:val="left"/>
      <w:pPr>
        <w:ind w:left="2760" w:hanging="360"/>
      </w:pPr>
      <w:rPr>
        <w:rFonts w:hint="default"/>
      </w:rPr>
    </w:lvl>
  </w:abstractNum>
  <w:abstractNum w:abstractNumId="6" w15:restartNumberingAfterBreak="0">
    <w:nsid w:val="56885D7B"/>
    <w:multiLevelType w:val="hybridMultilevel"/>
    <w:tmpl w:val="E1482FD0"/>
    <w:lvl w:ilvl="0" w:tplc="BCD49190">
      <w:start w:val="1"/>
      <w:numFmt w:val="decimal"/>
      <w:lvlText w:val="%1)"/>
      <w:lvlJc w:val="left"/>
      <w:pPr>
        <w:ind w:left="468" w:hanging="360"/>
        <w:jc w:val="left"/>
      </w:pPr>
      <w:rPr>
        <w:rFonts w:ascii="Calibri" w:eastAsia="Calibri" w:hAnsi="Calibri" w:cs="Calibri" w:hint="default"/>
        <w:w w:val="99"/>
        <w:sz w:val="22"/>
        <w:szCs w:val="22"/>
      </w:rPr>
    </w:lvl>
    <w:lvl w:ilvl="1" w:tplc="AAC49676">
      <w:numFmt w:val="bullet"/>
      <w:lvlText w:val="•"/>
      <w:lvlJc w:val="left"/>
      <w:pPr>
        <w:ind w:left="764" w:hanging="360"/>
      </w:pPr>
      <w:rPr>
        <w:rFonts w:hint="default"/>
      </w:rPr>
    </w:lvl>
    <w:lvl w:ilvl="2" w:tplc="9A927F58">
      <w:numFmt w:val="bullet"/>
      <w:lvlText w:val="•"/>
      <w:lvlJc w:val="left"/>
      <w:pPr>
        <w:ind w:left="1068" w:hanging="360"/>
      </w:pPr>
      <w:rPr>
        <w:rFonts w:hint="default"/>
      </w:rPr>
    </w:lvl>
    <w:lvl w:ilvl="3" w:tplc="EC6C69BC">
      <w:numFmt w:val="bullet"/>
      <w:lvlText w:val="•"/>
      <w:lvlJc w:val="left"/>
      <w:pPr>
        <w:ind w:left="1372" w:hanging="360"/>
      </w:pPr>
      <w:rPr>
        <w:rFonts w:hint="default"/>
      </w:rPr>
    </w:lvl>
    <w:lvl w:ilvl="4" w:tplc="ADE265F4">
      <w:numFmt w:val="bullet"/>
      <w:lvlText w:val="•"/>
      <w:lvlJc w:val="left"/>
      <w:pPr>
        <w:ind w:left="1676" w:hanging="360"/>
      </w:pPr>
      <w:rPr>
        <w:rFonts w:hint="default"/>
      </w:rPr>
    </w:lvl>
    <w:lvl w:ilvl="5" w:tplc="CF76A096">
      <w:numFmt w:val="bullet"/>
      <w:lvlText w:val="•"/>
      <w:lvlJc w:val="left"/>
      <w:pPr>
        <w:ind w:left="1980" w:hanging="360"/>
      </w:pPr>
      <w:rPr>
        <w:rFonts w:hint="default"/>
      </w:rPr>
    </w:lvl>
    <w:lvl w:ilvl="6" w:tplc="356845A4">
      <w:numFmt w:val="bullet"/>
      <w:lvlText w:val="•"/>
      <w:lvlJc w:val="left"/>
      <w:pPr>
        <w:ind w:left="2284" w:hanging="360"/>
      </w:pPr>
      <w:rPr>
        <w:rFonts w:hint="default"/>
      </w:rPr>
    </w:lvl>
    <w:lvl w:ilvl="7" w:tplc="2E7CCD9A">
      <w:numFmt w:val="bullet"/>
      <w:lvlText w:val="•"/>
      <w:lvlJc w:val="left"/>
      <w:pPr>
        <w:ind w:left="2588" w:hanging="360"/>
      </w:pPr>
      <w:rPr>
        <w:rFonts w:hint="default"/>
      </w:rPr>
    </w:lvl>
    <w:lvl w:ilvl="8" w:tplc="076AE58E">
      <w:numFmt w:val="bullet"/>
      <w:lvlText w:val="•"/>
      <w:lvlJc w:val="left"/>
      <w:pPr>
        <w:ind w:left="2892" w:hanging="360"/>
      </w:pPr>
      <w:rPr>
        <w:rFont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FD"/>
    <w:rsid w:val="00006CE5"/>
    <w:rsid w:val="00012014"/>
    <w:rsid w:val="00054854"/>
    <w:rsid w:val="000A042C"/>
    <w:rsid w:val="000D5CD9"/>
    <w:rsid w:val="002356BB"/>
    <w:rsid w:val="004B4623"/>
    <w:rsid w:val="004C454C"/>
    <w:rsid w:val="005B6330"/>
    <w:rsid w:val="005C08D2"/>
    <w:rsid w:val="00645AFD"/>
    <w:rsid w:val="0066531F"/>
    <w:rsid w:val="00A10132"/>
    <w:rsid w:val="00A56BB0"/>
    <w:rsid w:val="00AA0C0E"/>
    <w:rsid w:val="00BD3EBF"/>
    <w:rsid w:val="00BF1352"/>
    <w:rsid w:val="00CB44BC"/>
    <w:rsid w:val="00E9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7075"/>
  <w15:docId w15:val="{CAA7C004-493D-4916-934D-78665C79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0"/>
      <w:ind w:left="556" w:right="997"/>
      <w:jc w:val="center"/>
      <w:outlineLvl w:val="0"/>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rFonts w:ascii="Trebuchet MS" w:eastAsia="Trebuchet MS" w:hAnsi="Trebuchet MS" w:cs="Trebuchet MS"/>
    </w:rPr>
  </w:style>
  <w:style w:type="paragraph" w:styleId="ListParagraph">
    <w:name w:val="List Paragraph"/>
    <w:basedOn w:val="Normal"/>
    <w:uiPriority w:val="34"/>
    <w:qFormat/>
    <w:pPr>
      <w:spacing w:before="120"/>
      <w:ind w:left="469" w:hanging="360"/>
      <w:jc w:val="both"/>
    </w:pPr>
  </w:style>
  <w:style w:type="paragraph" w:customStyle="1" w:styleId="TableParagraph">
    <w:name w:val="Table Paragraph"/>
    <w:basedOn w:val="Normal"/>
    <w:uiPriority w:val="1"/>
    <w:qFormat/>
    <w:pPr>
      <w:ind w:left="827" w:hanging="360"/>
    </w:pPr>
  </w:style>
  <w:style w:type="paragraph" w:styleId="BalloonText">
    <w:name w:val="Balloon Text"/>
    <w:basedOn w:val="Normal"/>
    <w:link w:val="BalloonTextChar"/>
    <w:uiPriority w:val="99"/>
    <w:semiHidden/>
    <w:unhideWhenUsed/>
    <w:rsid w:val="00AA0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0E"/>
    <w:rPr>
      <w:rFonts w:ascii="Segoe UI" w:eastAsia="Calibri" w:hAnsi="Segoe UI" w:cs="Segoe UI"/>
      <w:sz w:val="18"/>
      <w:szCs w:val="18"/>
    </w:rPr>
  </w:style>
  <w:style w:type="paragraph" w:styleId="Header">
    <w:name w:val="header"/>
    <w:basedOn w:val="Normal"/>
    <w:link w:val="HeaderChar"/>
    <w:uiPriority w:val="99"/>
    <w:unhideWhenUsed/>
    <w:rsid w:val="00006CE5"/>
    <w:pPr>
      <w:widowControl/>
      <w:tabs>
        <w:tab w:val="center" w:pos="4680"/>
        <w:tab w:val="right" w:pos="9360"/>
      </w:tabs>
      <w:autoSpaceDE/>
      <w:autoSpaceDN/>
      <w:spacing w:after="200" w:line="276" w:lineRule="auto"/>
    </w:pPr>
    <w:rPr>
      <w:rFonts w:cs="Times New Roman"/>
      <w:lang w:val="x-none" w:eastAsia="x-none"/>
    </w:rPr>
  </w:style>
  <w:style w:type="character" w:customStyle="1" w:styleId="HeaderChar">
    <w:name w:val="Header Char"/>
    <w:basedOn w:val="DefaultParagraphFont"/>
    <w:link w:val="Header"/>
    <w:uiPriority w:val="99"/>
    <w:rsid w:val="00006CE5"/>
    <w:rPr>
      <w:rFonts w:ascii="Calibri" w:eastAsia="Calibri" w:hAnsi="Calibri" w:cs="Times New Roman"/>
      <w:lang w:val="x-none" w:eastAsia="x-none"/>
    </w:rPr>
  </w:style>
  <w:style w:type="character" w:styleId="Hyperlink">
    <w:name w:val="Hyperlink"/>
    <w:basedOn w:val="DefaultParagraphFont"/>
    <w:uiPriority w:val="99"/>
    <w:unhideWhenUsed/>
    <w:rsid w:val="00006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sters@fahq.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ers@fahq.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ers@fahq.org" TargetMode="External"/><Relationship Id="rId11" Type="http://schemas.openxmlformats.org/officeDocument/2006/relationships/hyperlink" Target="http://et.al/" TargetMode="External"/><Relationship Id="rId5" Type="http://schemas.openxmlformats.org/officeDocument/2006/relationships/image" Target="media/image1.jpeg"/><Relationship Id="rId10" Type="http://schemas.openxmlformats.org/officeDocument/2006/relationships/hyperlink" Target="http://et.al/" TargetMode="External"/><Relationship Id="rId4" Type="http://schemas.openxmlformats.org/officeDocument/2006/relationships/webSettings" Target="webSettings.xml"/><Relationship Id="rId9" Type="http://schemas.openxmlformats.org/officeDocument/2006/relationships/hyperlink" Target="http://e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ihqkb</dc:creator>
  <cp:lastModifiedBy>Kathy Clinefelter</cp:lastModifiedBy>
  <cp:revision>2</cp:revision>
  <cp:lastPrinted>2018-10-29T14:56:00Z</cp:lastPrinted>
  <dcterms:created xsi:type="dcterms:W3CDTF">2018-11-01T23:04:00Z</dcterms:created>
  <dcterms:modified xsi:type="dcterms:W3CDTF">2018-11-01T23:04:00Z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PScript5.dll Version 5.2.2</vt:lpwstr>
  </property>
  <property fmtid="{D5CDD505-2E9C-101B-9397-08002B2CF9AE}" pid="4" name="LastSaved">
    <vt:filetime>2017-11-27T00:00:00Z</vt:filetime>
  </property>
</Properties>
</file>